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0FD" w:rsidRPr="00A260FD" w:rsidRDefault="00A260FD" w:rsidP="00A260FD">
      <w:pPr>
        <w:rPr>
          <w:rFonts w:ascii="Times New Roman" w:hAnsi="Times New Roman" w:cs="Times New Roman"/>
          <w:b/>
          <w:sz w:val="24"/>
          <w:szCs w:val="24"/>
        </w:rPr>
      </w:pPr>
      <w:r w:rsidRPr="00A260FD">
        <w:rPr>
          <w:rFonts w:ascii="Times New Roman" w:hAnsi="Times New Roman" w:cs="Times New Roman"/>
          <w:b/>
          <w:sz w:val="24"/>
          <w:szCs w:val="24"/>
        </w:rPr>
        <w:t>1. Kurum Hakkında Bilgiler</w:t>
      </w:r>
    </w:p>
    <w:p w:rsidR="00A260FD" w:rsidRPr="00A260FD" w:rsidRDefault="00A260FD" w:rsidP="00A260FD">
      <w:pPr>
        <w:rPr>
          <w:rFonts w:ascii="Times New Roman" w:hAnsi="Times New Roman" w:cs="Times New Roman"/>
          <w:b/>
          <w:sz w:val="24"/>
          <w:szCs w:val="24"/>
        </w:rPr>
      </w:pPr>
      <w:r w:rsidRPr="00A260FD">
        <w:rPr>
          <w:rFonts w:ascii="Times New Roman" w:hAnsi="Times New Roman" w:cs="Times New Roman"/>
          <w:b/>
          <w:sz w:val="24"/>
          <w:szCs w:val="24"/>
        </w:rPr>
        <w:t>İletişim Bilgileri:</w:t>
      </w:r>
    </w:p>
    <w:p w:rsidR="00A260FD" w:rsidRPr="00A260FD" w:rsidRDefault="000D62D3" w:rsidP="00A260FD">
      <w:pPr>
        <w:rPr>
          <w:rFonts w:ascii="Times New Roman" w:hAnsi="Times New Roman" w:cs="Times New Roman"/>
          <w:sz w:val="24"/>
          <w:szCs w:val="24"/>
        </w:rPr>
      </w:pPr>
      <w:r w:rsidRPr="000D62D3">
        <w:rPr>
          <w:rFonts w:ascii="Times New Roman" w:hAnsi="Times New Roman" w:cs="Times New Roman"/>
          <w:sz w:val="24"/>
          <w:szCs w:val="24"/>
        </w:rPr>
        <w:t>Rektör</w:t>
      </w:r>
      <w:r>
        <w:rPr>
          <w:rFonts w:ascii="Times New Roman" w:hAnsi="Times New Roman" w:cs="Times New Roman"/>
          <w:sz w:val="24"/>
          <w:szCs w:val="24"/>
        </w:rPr>
        <w:t xml:space="preserve"> </w:t>
      </w:r>
      <w:r w:rsidR="00A260FD" w:rsidRPr="00A260FD">
        <w:rPr>
          <w:rFonts w:ascii="Times New Roman" w:hAnsi="Times New Roman" w:cs="Times New Roman"/>
          <w:sz w:val="24"/>
          <w:szCs w:val="24"/>
        </w:rPr>
        <w:t>Prof. Dr. Mehmet Hakkı ALMA</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Adres: Şehit Bülent Yurtseven Kampüsü 76000 Merkez / IĞDIR</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 xml:space="preserve">Telefon: 0 </w:t>
      </w:r>
      <w:r w:rsidR="000D62D3">
        <w:rPr>
          <w:rFonts w:ascii="Times New Roman" w:hAnsi="Times New Roman" w:cs="Times New Roman"/>
          <w:sz w:val="24"/>
          <w:szCs w:val="24"/>
        </w:rPr>
        <w:t>(</w:t>
      </w:r>
      <w:r w:rsidRPr="00A260FD">
        <w:rPr>
          <w:rFonts w:ascii="Times New Roman" w:hAnsi="Times New Roman" w:cs="Times New Roman"/>
          <w:sz w:val="24"/>
          <w:szCs w:val="24"/>
        </w:rPr>
        <w:t>476</w:t>
      </w:r>
      <w:r w:rsidR="000D62D3">
        <w:rPr>
          <w:rFonts w:ascii="Times New Roman" w:hAnsi="Times New Roman" w:cs="Times New Roman"/>
          <w:sz w:val="24"/>
          <w:szCs w:val="24"/>
        </w:rPr>
        <w:t>)</w:t>
      </w:r>
      <w:r w:rsidRPr="00A260FD">
        <w:rPr>
          <w:rFonts w:ascii="Times New Roman" w:hAnsi="Times New Roman" w:cs="Times New Roman"/>
          <w:sz w:val="24"/>
          <w:szCs w:val="24"/>
        </w:rPr>
        <w:t xml:space="preserve"> 223 00 10</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E-Posta Adresi: mhakki.alma@igdir.edu.tr</w:t>
      </w:r>
    </w:p>
    <w:p w:rsidR="00A260FD" w:rsidRPr="000D62D3" w:rsidRDefault="00A260FD" w:rsidP="00A260FD">
      <w:pPr>
        <w:rPr>
          <w:rFonts w:ascii="Times New Roman" w:hAnsi="Times New Roman" w:cs="Times New Roman"/>
          <w:b/>
          <w:sz w:val="24"/>
          <w:szCs w:val="24"/>
        </w:rPr>
      </w:pPr>
      <w:r w:rsidRPr="000D62D3">
        <w:rPr>
          <w:rFonts w:ascii="Times New Roman" w:hAnsi="Times New Roman" w:cs="Times New Roman"/>
          <w:b/>
          <w:sz w:val="24"/>
          <w:szCs w:val="24"/>
        </w:rPr>
        <w:t>Tarihsel</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Gelişimi: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1995: Iğdır Üniversitesi’nin temeli, Iğdır Meslek Yüksekokulu’na dayanır. 1995 yılında Kafkas Üniversitesi’ne bağlı olarak k</w:t>
      </w:r>
      <w:r w:rsidR="000D62D3">
        <w:rPr>
          <w:rFonts w:ascii="Times New Roman" w:hAnsi="Times New Roman" w:cs="Times New Roman"/>
          <w:sz w:val="24"/>
          <w:szCs w:val="24"/>
        </w:rPr>
        <w:t xml:space="preserve">urulan Iğdır Meslek Yüksekokulu </w:t>
      </w:r>
      <w:r w:rsidRPr="00A260FD">
        <w:rPr>
          <w:rFonts w:ascii="Times New Roman" w:hAnsi="Times New Roman" w:cs="Times New Roman"/>
          <w:sz w:val="24"/>
          <w:szCs w:val="24"/>
        </w:rPr>
        <w:t>ilk yılında sadece İşletmecilik bölümüyle, 20 öğrencisine, 16 okutman, 1 hizmetli ve 1 memur ile hizmet vermeye başlamıştır.</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2006: 2001 yılından itibaren süren çalışmalar sonucunda 2006 yılında verimli tarım alanlarına sahip olan ilimizde Kafkas Üniversitesi’ne bağlı olarak Iğdır Ziraat Fakültesi kurulmuştur.</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2008: Anayasanın 130. Maddesi ve 2547 sayılı Yükseköğretim Kanunu’nun 13. Maddesi uyarınca 2008 yılında Iğdır Üniversitesi kurulmuş</w:t>
      </w:r>
      <w:r w:rsidR="000D62D3">
        <w:rPr>
          <w:rFonts w:ascii="Times New Roman" w:hAnsi="Times New Roman" w:cs="Times New Roman"/>
          <w:sz w:val="24"/>
          <w:szCs w:val="24"/>
        </w:rPr>
        <w:t>tur.</w:t>
      </w:r>
      <w:r w:rsidRPr="00A260FD">
        <w:rPr>
          <w:rFonts w:ascii="Times New Roman" w:hAnsi="Times New Roman" w:cs="Times New Roman"/>
          <w:sz w:val="24"/>
          <w:szCs w:val="24"/>
        </w:rPr>
        <w:t xml:space="preserve"> .</w:t>
      </w:r>
    </w:p>
    <w:p w:rsidR="00A260FD" w:rsidRPr="000D62D3" w:rsidRDefault="00A260FD" w:rsidP="00A260FD">
      <w:pPr>
        <w:rPr>
          <w:rFonts w:ascii="Times New Roman" w:hAnsi="Times New Roman" w:cs="Times New Roman"/>
          <w:b/>
          <w:sz w:val="24"/>
          <w:szCs w:val="24"/>
        </w:rPr>
      </w:pPr>
      <w:r w:rsidRPr="000D62D3">
        <w:rPr>
          <w:rFonts w:ascii="Times New Roman" w:hAnsi="Times New Roman" w:cs="Times New Roman"/>
          <w:b/>
          <w:sz w:val="24"/>
          <w:szCs w:val="24"/>
        </w:rPr>
        <w:t>Akademik Birimler</w:t>
      </w:r>
      <w:r w:rsidR="000D62D3">
        <w:rPr>
          <w:rFonts w:ascii="Times New Roman" w:hAnsi="Times New Roman" w:cs="Times New Roman"/>
          <w:b/>
          <w:sz w:val="24"/>
          <w:szCs w:val="24"/>
        </w:rPr>
        <w:t>:</w:t>
      </w:r>
    </w:p>
    <w:p w:rsidR="00A260FD" w:rsidRPr="000D62D3" w:rsidRDefault="00460FC0" w:rsidP="00A260FD">
      <w:pPr>
        <w:rPr>
          <w:rFonts w:ascii="Times New Roman" w:hAnsi="Times New Roman" w:cs="Times New Roman"/>
          <w:b/>
          <w:sz w:val="24"/>
          <w:szCs w:val="24"/>
        </w:rPr>
      </w:pPr>
      <w:r>
        <w:rPr>
          <w:rFonts w:ascii="Times New Roman" w:hAnsi="Times New Roman" w:cs="Times New Roman"/>
          <w:b/>
          <w:sz w:val="24"/>
          <w:szCs w:val="24"/>
        </w:rPr>
        <w:t>11</w:t>
      </w:r>
      <w:r w:rsidR="00A260FD" w:rsidRPr="000D62D3">
        <w:rPr>
          <w:rFonts w:ascii="Times New Roman" w:hAnsi="Times New Roman" w:cs="Times New Roman"/>
          <w:b/>
          <w:sz w:val="24"/>
          <w:szCs w:val="24"/>
        </w:rPr>
        <w:t xml:space="preserve"> Fakülte:</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Fen –Edebiyat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Güzel Sanatlar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İktisadi ve İdari Bilimler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İlahiyat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Mühendislik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Sağlık Bilimleri Fakültesi</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Turizm Fakültesi</w:t>
      </w:r>
    </w:p>
    <w:p w:rsid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Ziraat Fakültesi</w:t>
      </w:r>
    </w:p>
    <w:p w:rsidR="000D62D3" w:rsidRDefault="000D62D3" w:rsidP="00A260FD">
      <w:pPr>
        <w:rPr>
          <w:rFonts w:ascii="Times New Roman" w:hAnsi="Times New Roman" w:cs="Times New Roman"/>
          <w:sz w:val="24"/>
          <w:szCs w:val="24"/>
        </w:rPr>
      </w:pPr>
      <w:r>
        <w:rPr>
          <w:rFonts w:ascii="Times New Roman" w:hAnsi="Times New Roman" w:cs="Times New Roman"/>
          <w:sz w:val="24"/>
          <w:szCs w:val="24"/>
        </w:rPr>
        <w:t>Diş Hekimliği Fakültesi</w:t>
      </w:r>
    </w:p>
    <w:p w:rsidR="00460FC0" w:rsidRDefault="00460FC0" w:rsidP="00A260FD">
      <w:pPr>
        <w:rPr>
          <w:rFonts w:ascii="Times New Roman" w:hAnsi="Times New Roman" w:cs="Times New Roman"/>
          <w:sz w:val="24"/>
          <w:szCs w:val="24"/>
        </w:rPr>
      </w:pPr>
      <w:r>
        <w:rPr>
          <w:rFonts w:ascii="Times New Roman" w:hAnsi="Times New Roman" w:cs="Times New Roman"/>
          <w:sz w:val="24"/>
          <w:szCs w:val="24"/>
        </w:rPr>
        <w:t>Spor Bilimleri Fakültesi</w:t>
      </w:r>
    </w:p>
    <w:p w:rsidR="00460FC0" w:rsidRPr="00A260FD" w:rsidRDefault="00460FC0" w:rsidP="00A260FD">
      <w:pPr>
        <w:rPr>
          <w:rFonts w:ascii="Times New Roman" w:hAnsi="Times New Roman" w:cs="Times New Roman"/>
          <w:sz w:val="24"/>
          <w:szCs w:val="24"/>
        </w:rPr>
      </w:pPr>
      <w:r>
        <w:rPr>
          <w:rFonts w:ascii="Times New Roman" w:hAnsi="Times New Roman" w:cs="Times New Roman"/>
          <w:sz w:val="24"/>
          <w:szCs w:val="24"/>
        </w:rPr>
        <w:t>Uygulamalı Bilimler Fakültesi</w:t>
      </w:r>
    </w:p>
    <w:p w:rsidR="00460FC0" w:rsidRDefault="00460FC0" w:rsidP="00A260FD">
      <w:pPr>
        <w:rPr>
          <w:rFonts w:ascii="Times New Roman" w:hAnsi="Times New Roman" w:cs="Times New Roman"/>
          <w:b/>
          <w:sz w:val="24"/>
          <w:szCs w:val="24"/>
        </w:rPr>
      </w:pPr>
    </w:p>
    <w:p w:rsidR="00A260FD" w:rsidRPr="000D62D3" w:rsidRDefault="000D62D3" w:rsidP="00A260FD">
      <w:pPr>
        <w:rPr>
          <w:rFonts w:ascii="Times New Roman" w:hAnsi="Times New Roman" w:cs="Times New Roman"/>
          <w:b/>
          <w:sz w:val="24"/>
          <w:szCs w:val="24"/>
        </w:rPr>
      </w:pPr>
      <w:r w:rsidRPr="000D62D3">
        <w:rPr>
          <w:rFonts w:ascii="Times New Roman" w:hAnsi="Times New Roman" w:cs="Times New Roman"/>
          <w:b/>
          <w:sz w:val="24"/>
          <w:szCs w:val="24"/>
        </w:rPr>
        <w:lastRenderedPageBreak/>
        <w:t>1</w:t>
      </w:r>
      <w:r w:rsidR="00A260FD" w:rsidRPr="000D62D3">
        <w:rPr>
          <w:rFonts w:ascii="Times New Roman" w:hAnsi="Times New Roman" w:cs="Times New Roman"/>
          <w:b/>
          <w:sz w:val="24"/>
          <w:szCs w:val="24"/>
        </w:rPr>
        <w:t xml:space="preserve"> Enstitü:</w:t>
      </w:r>
    </w:p>
    <w:p w:rsidR="00A260FD" w:rsidRPr="00A260FD" w:rsidRDefault="000D62D3" w:rsidP="00A260FD">
      <w:pPr>
        <w:rPr>
          <w:rFonts w:ascii="Times New Roman" w:hAnsi="Times New Roman" w:cs="Times New Roman"/>
          <w:sz w:val="24"/>
          <w:szCs w:val="24"/>
        </w:rPr>
      </w:pPr>
      <w:r>
        <w:rPr>
          <w:rFonts w:ascii="Times New Roman" w:hAnsi="Times New Roman" w:cs="Times New Roman"/>
          <w:sz w:val="24"/>
          <w:szCs w:val="24"/>
        </w:rPr>
        <w:t>Lisansüstü</w:t>
      </w:r>
      <w:r w:rsidR="00A260FD" w:rsidRPr="00A260FD">
        <w:rPr>
          <w:rFonts w:ascii="Times New Roman" w:hAnsi="Times New Roman" w:cs="Times New Roman"/>
          <w:sz w:val="24"/>
          <w:szCs w:val="24"/>
        </w:rPr>
        <w:t xml:space="preserve"> </w:t>
      </w:r>
      <w:r w:rsidR="00460FC0">
        <w:rPr>
          <w:rFonts w:ascii="Times New Roman" w:hAnsi="Times New Roman" w:cs="Times New Roman"/>
          <w:sz w:val="24"/>
          <w:szCs w:val="24"/>
        </w:rPr>
        <w:t xml:space="preserve">Eğitim </w:t>
      </w:r>
      <w:r w:rsidR="00A260FD" w:rsidRPr="00A260FD">
        <w:rPr>
          <w:rFonts w:ascii="Times New Roman" w:hAnsi="Times New Roman" w:cs="Times New Roman"/>
          <w:sz w:val="24"/>
          <w:szCs w:val="24"/>
        </w:rPr>
        <w:t>Enstitüsü</w:t>
      </w:r>
    </w:p>
    <w:p w:rsidR="00A260FD" w:rsidRPr="000D62D3" w:rsidRDefault="00A260FD" w:rsidP="00A260FD">
      <w:pPr>
        <w:rPr>
          <w:rFonts w:ascii="Times New Roman" w:hAnsi="Times New Roman" w:cs="Times New Roman"/>
          <w:b/>
          <w:sz w:val="24"/>
          <w:szCs w:val="24"/>
        </w:rPr>
      </w:pPr>
      <w:r w:rsidRPr="000D62D3">
        <w:rPr>
          <w:rFonts w:ascii="Times New Roman" w:hAnsi="Times New Roman" w:cs="Times New Roman"/>
          <w:b/>
          <w:sz w:val="24"/>
          <w:szCs w:val="24"/>
        </w:rPr>
        <w:t>4 Meslek Yüksekokulu:</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Iğdır Meslek Yüksekokulu</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Sağlık Hizmetleri Meslek Yüksekokulu</w:t>
      </w:r>
    </w:p>
    <w:p w:rsidR="00A260FD" w:rsidRPr="00A260FD" w:rsidRDefault="00A260FD" w:rsidP="00A260FD">
      <w:pPr>
        <w:rPr>
          <w:rFonts w:ascii="Times New Roman" w:hAnsi="Times New Roman" w:cs="Times New Roman"/>
          <w:sz w:val="24"/>
          <w:szCs w:val="24"/>
        </w:rPr>
      </w:pPr>
      <w:r w:rsidRPr="00A260FD">
        <w:rPr>
          <w:rFonts w:ascii="Times New Roman" w:hAnsi="Times New Roman" w:cs="Times New Roman"/>
          <w:sz w:val="24"/>
          <w:szCs w:val="24"/>
        </w:rPr>
        <w:t>Teknik Bilimler Meslek Yüksekokulu</w:t>
      </w:r>
    </w:p>
    <w:p w:rsidR="00A260FD" w:rsidRDefault="000D62D3" w:rsidP="00A260FD">
      <w:pPr>
        <w:rPr>
          <w:rFonts w:ascii="Times New Roman" w:hAnsi="Times New Roman" w:cs="Times New Roman"/>
          <w:sz w:val="24"/>
          <w:szCs w:val="24"/>
        </w:rPr>
      </w:pPr>
      <w:r>
        <w:rPr>
          <w:rFonts w:ascii="Times New Roman" w:hAnsi="Times New Roman" w:cs="Times New Roman"/>
          <w:sz w:val="24"/>
          <w:szCs w:val="24"/>
        </w:rPr>
        <w:t>Tuzluca Meslek Yüksekokulu</w:t>
      </w:r>
    </w:p>
    <w:p w:rsidR="000D62D3" w:rsidRPr="00A260FD" w:rsidRDefault="000D62D3" w:rsidP="000817B2">
      <w:pPr>
        <w:jc w:val="both"/>
        <w:rPr>
          <w:rFonts w:ascii="Times New Roman" w:hAnsi="Times New Roman" w:cs="Times New Roman"/>
          <w:sz w:val="24"/>
          <w:szCs w:val="24"/>
        </w:rPr>
      </w:pPr>
      <w:r w:rsidRPr="000D62D3">
        <w:rPr>
          <w:rFonts w:ascii="Times New Roman" w:hAnsi="Times New Roman" w:cs="Times New Roman"/>
          <w:sz w:val="24"/>
          <w:szCs w:val="24"/>
        </w:rPr>
        <w:t xml:space="preserve">Iğdır Üniversitesi bünyesinde; </w:t>
      </w:r>
      <w:r w:rsidR="00460FC0">
        <w:rPr>
          <w:rFonts w:ascii="Times New Roman" w:hAnsi="Times New Roman" w:cs="Times New Roman"/>
          <w:sz w:val="24"/>
          <w:szCs w:val="24"/>
        </w:rPr>
        <w:t>11</w:t>
      </w:r>
      <w:r w:rsidRPr="000D62D3">
        <w:rPr>
          <w:rFonts w:ascii="Times New Roman" w:hAnsi="Times New Roman" w:cs="Times New Roman"/>
          <w:sz w:val="24"/>
          <w:szCs w:val="24"/>
        </w:rPr>
        <w:t xml:space="preserve"> fakülte, 1 e</w:t>
      </w:r>
      <w:r w:rsidR="00D31F50">
        <w:rPr>
          <w:rFonts w:ascii="Times New Roman" w:hAnsi="Times New Roman" w:cs="Times New Roman"/>
          <w:sz w:val="24"/>
          <w:szCs w:val="24"/>
        </w:rPr>
        <w:t>nstitü, 4 meslek yüksekokulu, 23</w:t>
      </w:r>
      <w:r w:rsidRPr="000D62D3">
        <w:rPr>
          <w:rFonts w:ascii="Times New Roman" w:hAnsi="Times New Roman" w:cs="Times New Roman"/>
          <w:sz w:val="24"/>
          <w:szCs w:val="24"/>
        </w:rPr>
        <w:t xml:space="preserve"> uygulama ve araştırma merkezi ile Uzaktan Eğitim Merkezi </w:t>
      </w:r>
      <w:r w:rsidR="00D31F50">
        <w:rPr>
          <w:rFonts w:ascii="Times New Roman" w:hAnsi="Times New Roman" w:cs="Times New Roman"/>
          <w:sz w:val="24"/>
          <w:szCs w:val="24"/>
        </w:rPr>
        <w:t>bulunmaktadır. Üniversitede 2022</w:t>
      </w:r>
      <w:r w:rsidRPr="000D62D3">
        <w:rPr>
          <w:rFonts w:ascii="Times New Roman" w:hAnsi="Times New Roman" w:cs="Times New Roman"/>
          <w:sz w:val="24"/>
          <w:szCs w:val="24"/>
        </w:rPr>
        <w:t xml:space="preserve"> yılsonu itibariyle akademik ve idari personel sayısı toplam 6</w:t>
      </w:r>
      <w:r w:rsidR="00D31F50">
        <w:rPr>
          <w:rFonts w:ascii="Times New Roman" w:hAnsi="Times New Roman" w:cs="Times New Roman"/>
          <w:sz w:val="24"/>
          <w:szCs w:val="24"/>
        </w:rPr>
        <w:t>65</w:t>
      </w:r>
      <w:r w:rsidRPr="000D62D3">
        <w:rPr>
          <w:rFonts w:ascii="Times New Roman" w:hAnsi="Times New Roman" w:cs="Times New Roman"/>
          <w:sz w:val="24"/>
          <w:szCs w:val="24"/>
        </w:rPr>
        <w:t xml:space="preserve"> '</w:t>
      </w:r>
      <w:proofErr w:type="spellStart"/>
      <w:r w:rsidRPr="000D62D3">
        <w:rPr>
          <w:rFonts w:ascii="Times New Roman" w:hAnsi="Times New Roman" w:cs="Times New Roman"/>
          <w:sz w:val="24"/>
          <w:szCs w:val="24"/>
        </w:rPr>
        <w:t>dir</w:t>
      </w:r>
      <w:proofErr w:type="spellEnd"/>
      <w:r w:rsidRPr="000D62D3">
        <w:rPr>
          <w:rFonts w:ascii="Times New Roman" w:hAnsi="Times New Roman" w:cs="Times New Roman"/>
          <w:sz w:val="24"/>
          <w:szCs w:val="24"/>
        </w:rPr>
        <w:t>. Bu personelden 4</w:t>
      </w:r>
      <w:r w:rsidR="00D31F50">
        <w:rPr>
          <w:rFonts w:ascii="Times New Roman" w:hAnsi="Times New Roman" w:cs="Times New Roman"/>
          <w:sz w:val="24"/>
          <w:szCs w:val="24"/>
        </w:rPr>
        <w:t>60</w:t>
      </w:r>
      <w:r w:rsidRPr="000D62D3">
        <w:rPr>
          <w:rFonts w:ascii="Times New Roman" w:hAnsi="Times New Roman" w:cs="Times New Roman"/>
          <w:sz w:val="24"/>
          <w:szCs w:val="24"/>
        </w:rPr>
        <w:t xml:space="preserve"> kadrolu akademik personel, 1</w:t>
      </w:r>
      <w:r w:rsidR="00D31F50">
        <w:rPr>
          <w:rFonts w:ascii="Times New Roman" w:hAnsi="Times New Roman" w:cs="Times New Roman"/>
          <w:sz w:val="24"/>
          <w:szCs w:val="24"/>
        </w:rPr>
        <w:t>1</w:t>
      </w:r>
      <w:r w:rsidRPr="000D62D3">
        <w:rPr>
          <w:rFonts w:ascii="Times New Roman" w:hAnsi="Times New Roman" w:cs="Times New Roman"/>
          <w:sz w:val="24"/>
          <w:szCs w:val="24"/>
        </w:rPr>
        <w:t xml:space="preserve"> yabancı uyruklu s</w:t>
      </w:r>
      <w:r w:rsidR="00D31F50">
        <w:rPr>
          <w:rFonts w:ascii="Times New Roman" w:hAnsi="Times New Roman" w:cs="Times New Roman"/>
          <w:sz w:val="24"/>
          <w:szCs w:val="24"/>
        </w:rPr>
        <w:t>özleşmeli akademik personel, 194</w:t>
      </w:r>
      <w:r w:rsidRPr="000D62D3">
        <w:rPr>
          <w:rFonts w:ascii="Times New Roman" w:hAnsi="Times New Roman" w:cs="Times New Roman"/>
          <w:sz w:val="24"/>
          <w:szCs w:val="24"/>
        </w:rPr>
        <w:t xml:space="preserve"> idari personel bulunmaktadır. Kurumda, ayrıca 188 işçi kadrosunda idari personel bulunmaktadır.</w:t>
      </w:r>
    </w:p>
    <w:p w:rsidR="000D62D3"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 xml:space="preserve">Misyonu, Vizyonu, Değerleri ve Hedefleri: </w:t>
      </w:r>
    </w:p>
    <w:p w:rsidR="00A260FD" w:rsidRPr="00A260FD" w:rsidRDefault="00A260FD" w:rsidP="000817B2">
      <w:pPr>
        <w:jc w:val="both"/>
        <w:rPr>
          <w:rFonts w:ascii="Times New Roman" w:hAnsi="Times New Roman" w:cs="Times New Roman"/>
          <w:sz w:val="24"/>
          <w:szCs w:val="24"/>
        </w:rPr>
      </w:pPr>
      <w:r w:rsidRPr="000D62D3">
        <w:rPr>
          <w:rFonts w:ascii="Times New Roman" w:hAnsi="Times New Roman" w:cs="Times New Roman"/>
          <w:b/>
          <w:sz w:val="24"/>
          <w:szCs w:val="24"/>
        </w:rPr>
        <w:t>Misyonu:</w:t>
      </w:r>
      <w:r w:rsidRPr="00A260FD">
        <w:rPr>
          <w:rFonts w:ascii="Times New Roman" w:hAnsi="Times New Roman" w:cs="Times New Roman"/>
          <w:sz w:val="24"/>
          <w:szCs w:val="24"/>
        </w:rPr>
        <w:t xml:space="preserve"> Geçmişten bugüne bölgenin sahip olduğu kültürel zenginlikleri kullanan, temel değerlerinden ödün vermeden çağdaş sanat, bilim ve teknoloj</w:t>
      </w:r>
      <w:r w:rsidR="000D62D3">
        <w:rPr>
          <w:rFonts w:ascii="Times New Roman" w:hAnsi="Times New Roman" w:cs="Times New Roman"/>
          <w:sz w:val="24"/>
          <w:szCs w:val="24"/>
        </w:rPr>
        <w:t xml:space="preserve">i alanında </w:t>
      </w:r>
      <w:r w:rsidRPr="00A260FD">
        <w:rPr>
          <w:rFonts w:ascii="Times New Roman" w:hAnsi="Times New Roman" w:cs="Times New Roman"/>
          <w:sz w:val="24"/>
          <w:szCs w:val="24"/>
        </w:rPr>
        <w:t>donanımlı, değişime ve gelişime açık, birikimlerini toplum yararına kullanan bireyler yetiştiren ve mensubu olmaktan onur duyulan bir üniversite olmaktır.</w:t>
      </w:r>
    </w:p>
    <w:p w:rsidR="00A260FD" w:rsidRPr="00A260FD" w:rsidRDefault="00A260FD" w:rsidP="000817B2">
      <w:pPr>
        <w:jc w:val="both"/>
        <w:rPr>
          <w:rFonts w:ascii="Times New Roman" w:hAnsi="Times New Roman" w:cs="Times New Roman"/>
          <w:sz w:val="24"/>
          <w:szCs w:val="24"/>
        </w:rPr>
      </w:pPr>
      <w:r w:rsidRPr="000D62D3">
        <w:rPr>
          <w:rFonts w:ascii="Times New Roman" w:hAnsi="Times New Roman" w:cs="Times New Roman"/>
          <w:b/>
          <w:sz w:val="24"/>
          <w:szCs w:val="24"/>
        </w:rPr>
        <w:t>Vizyonu:</w:t>
      </w:r>
      <w:r w:rsidRPr="00A260FD">
        <w:rPr>
          <w:rFonts w:ascii="Times New Roman" w:hAnsi="Times New Roman" w:cs="Times New Roman"/>
          <w:sz w:val="24"/>
          <w:szCs w:val="24"/>
        </w:rPr>
        <w:t xml:space="preserve"> Ülkemiz ve bölgenin gelişimine fikir, düşünce, teknoloji geliştirme ve uygulama açısından katkıda bulunmak, ulus</w:t>
      </w:r>
      <w:r w:rsidR="000D62D3">
        <w:rPr>
          <w:rFonts w:ascii="Times New Roman" w:hAnsi="Times New Roman" w:cs="Times New Roman"/>
          <w:sz w:val="24"/>
          <w:szCs w:val="24"/>
        </w:rPr>
        <w:t xml:space="preserve">lararası bir üniversite olmanın </w:t>
      </w:r>
      <w:r w:rsidRPr="00A260FD">
        <w:rPr>
          <w:rFonts w:ascii="Times New Roman" w:hAnsi="Times New Roman" w:cs="Times New Roman"/>
          <w:sz w:val="24"/>
          <w:szCs w:val="24"/>
        </w:rPr>
        <w:t>temellerini atarak ileride cazip ve bölgesinde lider bir üniversite olmaktır.</w:t>
      </w:r>
    </w:p>
    <w:p w:rsidR="00A260FD" w:rsidRPr="00A260FD" w:rsidRDefault="00A260FD" w:rsidP="000817B2">
      <w:pPr>
        <w:jc w:val="both"/>
        <w:rPr>
          <w:rFonts w:ascii="Times New Roman" w:hAnsi="Times New Roman" w:cs="Times New Roman"/>
          <w:sz w:val="24"/>
          <w:szCs w:val="24"/>
        </w:rPr>
      </w:pPr>
      <w:r w:rsidRPr="000D62D3">
        <w:rPr>
          <w:rFonts w:ascii="Times New Roman" w:hAnsi="Times New Roman" w:cs="Times New Roman"/>
          <w:b/>
          <w:sz w:val="24"/>
          <w:szCs w:val="24"/>
        </w:rPr>
        <w:t>Değerleri:</w:t>
      </w:r>
      <w:r w:rsidRPr="00A260FD">
        <w:rPr>
          <w:rFonts w:ascii="Times New Roman" w:hAnsi="Times New Roman" w:cs="Times New Roman"/>
          <w:sz w:val="24"/>
          <w:szCs w:val="24"/>
        </w:rPr>
        <w:t xml:space="preserve"> Iğdır Üniversitesi, ülkesinin ve toplumunun, aklın ve bilimin yol göstericiliğinde, çağdaş uygarlığın en üst düzeyine eri</w:t>
      </w:r>
      <w:r w:rsidR="000D62D3">
        <w:rPr>
          <w:rFonts w:ascii="Times New Roman" w:hAnsi="Times New Roman" w:cs="Times New Roman"/>
          <w:sz w:val="24"/>
          <w:szCs w:val="24"/>
        </w:rPr>
        <w:t xml:space="preserve">şmesine hizmet etmeyi, en temel </w:t>
      </w:r>
      <w:r w:rsidRPr="00A260FD">
        <w:rPr>
          <w:rFonts w:ascii="Times New Roman" w:hAnsi="Times New Roman" w:cs="Times New Roman"/>
          <w:sz w:val="24"/>
          <w:szCs w:val="24"/>
        </w:rPr>
        <w:t>değeri olarak kabul etmiştir. Üniversitenin bütün faaliyetlerinde benimsediği anlayış şudur:</w:t>
      </w:r>
    </w:p>
    <w:p w:rsidR="000D62D3"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Bilimin evrensel değerlerine bağlı, çağdaş, özgürlükçü, üretken, katılımcı ve yenilikçi yaklaşımların önünü açan ve sürek</w:t>
      </w:r>
      <w:r w:rsidR="000D62D3">
        <w:rPr>
          <w:rFonts w:ascii="Times New Roman" w:hAnsi="Times New Roman" w:cs="Times New Roman"/>
          <w:sz w:val="24"/>
          <w:szCs w:val="24"/>
        </w:rPr>
        <w:t xml:space="preserve">li gelişimden yana olan yönetim </w:t>
      </w:r>
      <w:r w:rsidRPr="00A260FD">
        <w:rPr>
          <w:rFonts w:ascii="Times New Roman" w:hAnsi="Times New Roman" w:cs="Times New Roman"/>
          <w:sz w:val="24"/>
          <w:szCs w:val="24"/>
        </w:rPr>
        <w:t xml:space="preserve">anlayışına bağlı kalmak. </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Hedefleri:</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Amaç 1. Eğitim Öğretim Kalitesini Arttırmak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1.1</w:t>
      </w:r>
      <w:proofErr w:type="gramEnd"/>
      <w:r w:rsidRPr="00A260FD">
        <w:rPr>
          <w:rFonts w:ascii="Times New Roman" w:hAnsi="Times New Roman" w:cs="Times New Roman"/>
          <w:sz w:val="24"/>
          <w:szCs w:val="24"/>
        </w:rPr>
        <w:t xml:space="preserve"> Öğretim elemanlarının yurtiçi ve yurtdışı deneyimleri kazanmasının sağlanması</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1.2</w:t>
      </w:r>
      <w:proofErr w:type="gramEnd"/>
      <w:r w:rsidRPr="00A260FD">
        <w:rPr>
          <w:rFonts w:ascii="Times New Roman" w:hAnsi="Times New Roman" w:cs="Times New Roman"/>
          <w:sz w:val="24"/>
          <w:szCs w:val="24"/>
        </w:rPr>
        <w:t xml:space="preserve"> Öğrencilerin öncelikli olarak Üniversitemizi tercih etmelerinin sağlanması</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1.3</w:t>
      </w:r>
      <w:proofErr w:type="gramEnd"/>
      <w:r w:rsidRPr="00A260FD">
        <w:rPr>
          <w:rFonts w:ascii="Times New Roman" w:hAnsi="Times New Roman" w:cs="Times New Roman"/>
          <w:sz w:val="24"/>
          <w:szCs w:val="24"/>
        </w:rPr>
        <w:t xml:space="preserve"> Çağdaş donanımlı derslik laboratuvar atölye sağlık merkezi ve kültür merkezleri yapmak, Üniversiteye ait kampüslerde fiziki altyapısının 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1.4</w:t>
      </w:r>
      <w:proofErr w:type="gramEnd"/>
      <w:r w:rsidRPr="00A260FD">
        <w:rPr>
          <w:rFonts w:ascii="Times New Roman" w:hAnsi="Times New Roman" w:cs="Times New Roman"/>
          <w:sz w:val="24"/>
          <w:szCs w:val="24"/>
        </w:rPr>
        <w:t xml:space="preserve"> Öğrencilerin sosyal ve kişisel gelişimlerini desteklemek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lastRenderedPageBreak/>
        <w:t xml:space="preserve">Hedef </w:t>
      </w:r>
      <w:proofErr w:type="gramStart"/>
      <w:r w:rsidRPr="00A260FD">
        <w:rPr>
          <w:rFonts w:ascii="Times New Roman" w:hAnsi="Times New Roman" w:cs="Times New Roman"/>
          <w:sz w:val="24"/>
          <w:szCs w:val="24"/>
        </w:rPr>
        <w:t>1.5</w:t>
      </w:r>
      <w:proofErr w:type="gramEnd"/>
      <w:r w:rsidRPr="00A260FD">
        <w:rPr>
          <w:rFonts w:ascii="Times New Roman" w:hAnsi="Times New Roman" w:cs="Times New Roman"/>
          <w:sz w:val="24"/>
          <w:szCs w:val="24"/>
        </w:rPr>
        <w:t xml:space="preserve"> Akademisyenlerin ve öğrencilerin yabancıl dil seviyelerinin gelişimlerine katkı sağlamak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1.6</w:t>
      </w:r>
      <w:proofErr w:type="gramEnd"/>
      <w:r w:rsidRPr="00A260FD">
        <w:rPr>
          <w:rFonts w:ascii="Times New Roman" w:hAnsi="Times New Roman" w:cs="Times New Roman"/>
          <w:sz w:val="24"/>
          <w:szCs w:val="24"/>
        </w:rPr>
        <w:t xml:space="preserve"> İnternet altyapısını ve bilgisayar donanımlarını arttırmak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1.7</w:t>
      </w:r>
      <w:proofErr w:type="gramEnd"/>
      <w:r w:rsidRPr="00A260FD">
        <w:rPr>
          <w:rFonts w:ascii="Times New Roman" w:hAnsi="Times New Roman" w:cs="Times New Roman"/>
          <w:sz w:val="24"/>
          <w:szCs w:val="24"/>
        </w:rPr>
        <w:t xml:space="preserve"> Daha fazla yabancı öğrencinin gelmesi</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Amaç 2. Bilimsel Araştırma Faaliyetlerinin</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2.1</w:t>
      </w:r>
      <w:proofErr w:type="gramEnd"/>
      <w:r w:rsidRPr="00A260FD">
        <w:rPr>
          <w:rFonts w:ascii="Times New Roman" w:hAnsi="Times New Roman" w:cs="Times New Roman"/>
          <w:sz w:val="24"/>
          <w:szCs w:val="24"/>
        </w:rPr>
        <w:t xml:space="preserve"> Bilimsel faaliyetlere yapılan (yayın, toplantı, konferans, proje vb.) desteklerin arttırılması</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2.2</w:t>
      </w:r>
      <w:proofErr w:type="gramEnd"/>
      <w:r w:rsidRPr="00A260FD">
        <w:rPr>
          <w:rFonts w:ascii="Times New Roman" w:hAnsi="Times New Roman" w:cs="Times New Roman"/>
          <w:sz w:val="24"/>
          <w:szCs w:val="24"/>
        </w:rPr>
        <w:t xml:space="preserve"> Araştırma altyapısının 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2.3</w:t>
      </w:r>
      <w:proofErr w:type="gramEnd"/>
      <w:r w:rsidRPr="00A260FD">
        <w:rPr>
          <w:rFonts w:ascii="Times New Roman" w:hAnsi="Times New Roman" w:cs="Times New Roman"/>
          <w:sz w:val="24"/>
          <w:szCs w:val="24"/>
        </w:rPr>
        <w:t xml:space="preserve"> Kurumsal, ulusal ve uluslararası proje ve yayın sayısının arttırılması</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2.4</w:t>
      </w:r>
      <w:proofErr w:type="gramEnd"/>
      <w:r w:rsidRPr="00A260FD">
        <w:rPr>
          <w:rFonts w:ascii="Times New Roman" w:hAnsi="Times New Roman" w:cs="Times New Roman"/>
          <w:sz w:val="24"/>
          <w:szCs w:val="24"/>
        </w:rPr>
        <w:t xml:space="preserve"> Üniversitemizin kütüphane ve bilgi kaynakları, hizmet ve teknolojik imkânlarını geliştirmek</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Amaç 3. Kurumsal</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Kültürün</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3.1</w:t>
      </w:r>
      <w:proofErr w:type="gramEnd"/>
      <w:r w:rsidRPr="00A260FD">
        <w:rPr>
          <w:rFonts w:ascii="Times New Roman" w:hAnsi="Times New Roman" w:cs="Times New Roman"/>
          <w:sz w:val="24"/>
          <w:szCs w:val="24"/>
        </w:rPr>
        <w:t xml:space="preserve"> Öğrencilere ve personele sunulan sosyal hizmetlerin (barınma, beslenme, sağlık spor, kültürel) iyileştirilmesi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3.2</w:t>
      </w:r>
      <w:proofErr w:type="gramEnd"/>
      <w:r w:rsidRPr="00A260FD">
        <w:rPr>
          <w:rFonts w:ascii="Times New Roman" w:hAnsi="Times New Roman" w:cs="Times New Roman"/>
          <w:sz w:val="24"/>
          <w:szCs w:val="24"/>
        </w:rPr>
        <w:t xml:space="preserve"> Mezunlarla iletişimi saha güçlü ve etkin hale getirmek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3.3</w:t>
      </w:r>
      <w:proofErr w:type="gramEnd"/>
      <w:r w:rsidRPr="00A260FD">
        <w:rPr>
          <w:rFonts w:ascii="Times New Roman" w:hAnsi="Times New Roman" w:cs="Times New Roman"/>
          <w:sz w:val="24"/>
          <w:szCs w:val="24"/>
        </w:rPr>
        <w:t xml:space="preserve"> İç Kontrol Sisteminin Etkinliğinin Arttırılması</w:t>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Amaç 4. Toplumsal</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Hizmetin ve Topluma Yönelik</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Hizmetlerin</w:t>
      </w:r>
      <w:r w:rsidR="000D62D3" w:rsidRPr="000D62D3">
        <w:rPr>
          <w:rFonts w:ascii="Times New Roman" w:hAnsi="Times New Roman" w:cs="Times New Roman"/>
          <w:b/>
          <w:sz w:val="24"/>
          <w:szCs w:val="24"/>
        </w:rPr>
        <w:t xml:space="preserve"> </w:t>
      </w:r>
      <w:r w:rsidRPr="000D62D3">
        <w:rPr>
          <w:rFonts w:ascii="Times New Roman" w:hAnsi="Times New Roman" w:cs="Times New Roman"/>
          <w:b/>
          <w:sz w:val="24"/>
          <w:szCs w:val="24"/>
        </w:rPr>
        <w:t>Geliştirilmesi</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4.1</w:t>
      </w:r>
      <w:proofErr w:type="gramEnd"/>
      <w:r w:rsidRPr="00A260FD">
        <w:rPr>
          <w:rFonts w:ascii="Times New Roman" w:hAnsi="Times New Roman" w:cs="Times New Roman"/>
          <w:sz w:val="24"/>
          <w:szCs w:val="24"/>
        </w:rPr>
        <w:t xml:space="preserve"> Paydaşlarla olan işbirliğin arttırılması, sivil toplum kurumlarının üniversitemize desteğini arttırmak ve üniversiteyi sahiplenmelerini sağlamak</w:t>
      </w:r>
    </w:p>
    <w:p w:rsidR="00A260FD" w:rsidRPr="00A260FD"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4.2</w:t>
      </w:r>
      <w:proofErr w:type="gramEnd"/>
      <w:r w:rsidRPr="00A260FD">
        <w:rPr>
          <w:rFonts w:ascii="Times New Roman" w:hAnsi="Times New Roman" w:cs="Times New Roman"/>
          <w:sz w:val="24"/>
          <w:szCs w:val="24"/>
        </w:rPr>
        <w:t xml:space="preserve"> Üniversitemizin bilinirliğini ve marka değerini arttırmak</w:t>
      </w:r>
    </w:p>
    <w:p w:rsidR="000D62D3" w:rsidRDefault="00A260FD" w:rsidP="000817B2">
      <w:pPr>
        <w:jc w:val="both"/>
        <w:rPr>
          <w:rFonts w:ascii="Times New Roman" w:hAnsi="Times New Roman" w:cs="Times New Roman"/>
          <w:sz w:val="24"/>
          <w:szCs w:val="24"/>
        </w:rPr>
      </w:pPr>
      <w:r w:rsidRPr="00A260FD">
        <w:rPr>
          <w:rFonts w:ascii="Times New Roman" w:hAnsi="Times New Roman" w:cs="Times New Roman"/>
          <w:sz w:val="24"/>
          <w:szCs w:val="24"/>
        </w:rPr>
        <w:t xml:space="preserve">Hedef </w:t>
      </w:r>
      <w:proofErr w:type="gramStart"/>
      <w:r w:rsidRPr="00A260FD">
        <w:rPr>
          <w:rFonts w:ascii="Times New Roman" w:hAnsi="Times New Roman" w:cs="Times New Roman"/>
          <w:sz w:val="24"/>
          <w:szCs w:val="24"/>
        </w:rPr>
        <w:t>4.3</w:t>
      </w:r>
      <w:proofErr w:type="gramEnd"/>
      <w:r w:rsidRPr="00A260FD">
        <w:rPr>
          <w:rFonts w:ascii="Times New Roman" w:hAnsi="Times New Roman" w:cs="Times New Roman"/>
          <w:sz w:val="24"/>
          <w:szCs w:val="24"/>
        </w:rPr>
        <w:t xml:space="preserve"> Iğdır’ın sahip olduğu tarihsel sanatsal ve kültürel değerlerin belgelendirilmesi ve üniversitenin tanıtımında daha etkin kullanılması. </w:t>
      </w: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0D62D3" w:rsidRDefault="000D62D3" w:rsidP="00A260FD">
      <w:pPr>
        <w:rPr>
          <w:rFonts w:ascii="Times New Roman" w:hAnsi="Times New Roman" w:cs="Times New Roman"/>
          <w:sz w:val="24"/>
          <w:szCs w:val="24"/>
        </w:rPr>
      </w:pPr>
    </w:p>
    <w:p w:rsidR="00E75390" w:rsidRDefault="00E75390" w:rsidP="00A260FD">
      <w:pPr>
        <w:rPr>
          <w:rFonts w:ascii="Times New Roman" w:hAnsi="Times New Roman" w:cs="Times New Roman"/>
          <w:b/>
          <w:sz w:val="24"/>
          <w:szCs w:val="24"/>
        </w:rPr>
      </w:pPr>
    </w:p>
    <w:p w:rsidR="00A260FD" w:rsidRDefault="00A260FD" w:rsidP="00A260FD">
      <w:pPr>
        <w:rPr>
          <w:rFonts w:ascii="Times New Roman" w:hAnsi="Times New Roman" w:cs="Times New Roman"/>
          <w:b/>
          <w:sz w:val="24"/>
          <w:szCs w:val="24"/>
        </w:rPr>
      </w:pPr>
      <w:r w:rsidRPr="000D62D3">
        <w:rPr>
          <w:rFonts w:ascii="Times New Roman" w:hAnsi="Times New Roman" w:cs="Times New Roman"/>
          <w:b/>
          <w:sz w:val="24"/>
          <w:szCs w:val="24"/>
        </w:rPr>
        <w:lastRenderedPageBreak/>
        <w:t>Organizasyon Yapısı</w:t>
      </w:r>
      <w:r w:rsidR="000D62D3">
        <w:rPr>
          <w:rFonts w:ascii="Times New Roman" w:hAnsi="Times New Roman" w:cs="Times New Roman"/>
          <w:b/>
          <w:sz w:val="24"/>
          <w:szCs w:val="24"/>
        </w:rPr>
        <w:t>:</w:t>
      </w:r>
    </w:p>
    <w:p w:rsidR="000D62D3" w:rsidRPr="000D62D3" w:rsidRDefault="000D62D3" w:rsidP="00A260FD">
      <w:pPr>
        <w:rPr>
          <w:rFonts w:ascii="Times New Roman" w:hAnsi="Times New Roman" w:cs="Times New Roman"/>
          <w:b/>
          <w:sz w:val="24"/>
          <w:szCs w:val="24"/>
        </w:rPr>
      </w:pPr>
      <w:r w:rsidRPr="002F6960">
        <w:rPr>
          <w:rFonts w:ascii="Times New Roman" w:hAnsi="Times New Roman" w:cs="Times New Roman"/>
          <w:b/>
          <w:noProof/>
          <w:color w:val="25408F"/>
          <w:spacing w:val="4"/>
          <w:sz w:val="24"/>
          <w:szCs w:val="24"/>
          <w:lang w:eastAsia="tr-TR"/>
        </w:rPr>
        <w:drawing>
          <wp:inline distT="0" distB="0" distL="0" distR="0" wp14:anchorId="1E49A186" wp14:editId="09C65C89">
            <wp:extent cx="5760720" cy="4237333"/>
            <wp:effectExtent l="0" t="0" r="0" b="0"/>
            <wp:docPr id="1" name="Resim 1" descr="C:\Users\Dell\Desktop\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kran Alıntısı.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237333"/>
                    </a:xfrm>
                    <a:prstGeom prst="rect">
                      <a:avLst/>
                    </a:prstGeom>
                    <a:noFill/>
                    <a:ln>
                      <a:noFill/>
                    </a:ln>
                  </pic:spPr>
                </pic:pic>
              </a:graphicData>
            </a:graphic>
          </wp:inline>
        </w:drawing>
      </w:r>
    </w:p>
    <w:p w:rsidR="00A260FD" w:rsidRPr="000D62D3" w:rsidRDefault="00A260FD" w:rsidP="000817B2">
      <w:pPr>
        <w:jc w:val="both"/>
        <w:rPr>
          <w:rFonts w:ascii="Times New Roman" w:hAnsi="Times New Roman" w:cs="Times New Roman"/>
          <w:b/>
          <w:sz w:val="24"/>
          <w:szCs w:val="24"/>
        </w:rPr>
      </w:pPr>
      <w:r w:rsidRPr="000D62D3">
        <w:rPr>
          <w:rFonts w:ascii="Times New Roman" w:hAnsi="Times New Roman" w:cs="Times New Roman"/>
          <w:b/>
          <w:sz w:val="24"/>
          <w:szCs w:val="24"/>
        </w:rPr>
        <w:t>İyileştirme Alanları:</w:t>
      </w:r>
    </w:p>
    <w:p w:rsidR="004906C7" w:rsidRDefault="00A260FD" w:rsidP="000817B2">
      <w:pPr>
        <w:jc w:val="both"/>
      </w:pPr>
      <w:r w:rsidRPr="00A260FD">
        <w:rPr>
          <w:rFonts w:ascii="Times New Roman" w:hAnsi="Times New Roman" w:cs="Times New Roman"/>
          <w:sz w:val="24"/>
          <w:szCs w:val="24"/>
        </w:rPr>
        <w:t>Son beş yıl içerisinde kaynakların etkin dağılımının izlenmesine ilişkin değişikliklere gidilmiştir. Üniversitemiz 2016–2020 Yılı S</w:t>
      </w:r>
      <w:r w:rsidR="000D62D3">
        <w:rPr>
          <w:rFonts w:ascii="Times New Roman" w:hAnsi="Times New Roman" w:cs="Times New Roman"/>
          <w:sz w:val="24"/>
          <w:szCs w:val="24"/>
        </w:rPr>
        <w:t xml:space="preserve">tratejik Planı’nın hazırlanması </w:t>
      </w:r>
      <w:r w:rsidRPr="00A260FD">
        <w:rPr>
          <w:rFonts w:ascii="Times New Roman" w:hAnsi="Times New Roman" w:cs="Times New Roman"/>
          <w:sz w:val="24"/>
          <w:szCs w:val="24"/>
        </w:rPr>
        <w:t xml:space="preserve">ve takibine yönelik olarak stratejik plan takvimi hazırlamış ve tüm birimlerin kullanımına sunmuştur. Bu programda yer alan </w:t>
      </w:r>
      <w:r w:rsidR="000D62D3">
        <w:rPr>
          <w:rFonts w:ascii="Times New Roman" w:hAnsi="Times New Roman" w:cs="Times New Roman"/>
          <w:sz w:val="24"/>
          <w:szCs w:val="24"/>
        </w:rPr>
        <w:t xml:space="preserve">Üniversitemiz akademik ve idari </w:t>
      </w:r>
      <w:r w:rsidRPr="00A260FD">
        <w:rPr>
          <w:rFonts w:ascii="Times New Roman" w:hAnsi="Times New Roman" w:cs="Times New Roman"/>
          <w:sz w:val="24"/>
          <w:szCs w:val="24"/>
        </w:rPr>
        <w:t>birimleri 2016–2020 yılına ait stratejik amaç, hedef, faaliyet ve performans göstergelerini esas alarak kendi faaliyetlerini izl</w:t>
      </w:r>
      <w:r w:rsidR="000D62D3">
        <w:rPr>
          <w:rFonts w:ascii="Times New Roman" w:hAnsi="Times New Roman" w:cs="Times New Roman"/>
          <w:sz w:val="24"/>
          <w:szCs w:val="24"/>
        </w:rPr>
        <w:t xml:space="preserve">emekte ve iyileştirmektedir. Bu </w:t>
      </w:r>
      <w:r w:rsidRPr="00A260FD">
        <w:rPr>
          <w:rFonts w:ascii="Times New Roman" w:hAnsi="Times New Roman" w:cs="Times New Roman"/>
          <w:sz w:val="24"/>
          <w:szCs w:val="24"/>
        </w:rPr>
        <w:t>takvim programındaki faaliyetler maliyetlere ilişkin tabloların doldurulmasıyla da hem birimlerimizin hem de Üniversitemizin bütçesi için gerekli olan kaynak miktarını belirlemektedir. Ayrıca her birimin kendisi için seçtiği hedeflerini gerçekleştirmek üzere belirlediği performans gösterge</w:t>
      </w:r>
      <w:r w:rsidR="000D62D3">
        <w:rPr>
          <w:rFonts w:ascii="Times New Roman" w:hAnsi="Times New Roman" w:cs="Times New Roman"/>
          <w:sz w:val="24"/>
          <w:szCs w:val="24"/>
        </w:rPr>
        <w:t xml:space="preserve">leri ile de hem hedefler hem de </w:t>
      </w:r>
      <w:r w:rsidRPr="00A260FD">
        <w:rPr>
          <w:rFonts w:ascii="Times New Roman" w:hAnsi="Times New Roman" w:cs="Times New Roman"/>
          <w:sz w:val="24"/>
          <w:szCs w:val="24"/>
        </w:rPr>
        <w:t>gerçekleştirme verileri yıllar bazında takip edilebilmektedir. Üniversitemiz 2019 yılı faaliyet raporunda üniversitemize ait 2019 yılını kapsayan iyileştirmeler mevc</w:t>
      </w:r>
      <w:r>
        <w:t>uttu</w:t>
      </w:r>
      <w:r w:rsidR="00E671B4">
        <w:t>r.</w:t>
      </w:r>
    </w:p>
    <w:p w:rsidR="000817B2" w:rsidRDefault="00E75390" w:rsidP="000817B2">
      <w:pPr>
        <w:jc w:val="both"/>
        <w:rPr>
          <w:rFonts w:ascii="Times New Roman" w:hAnsi="Times New Roman" w:cs="Times New Roman"/>
          <w:b/>
          <w:sz w:val="24"/>
          <w:szCs w:val="24"/>
        </w:rPr>
      </w:pPr>
      <w:r>
        <w:rPr>
          <w:rFonts w:ascii="Times New Roman" w:hAnsi="Times New Roman" w:cs="Times New Roman"/>
          <w:b/>
          <w:sz w:val="24"/>
          <w:szCs w:val="24"/>
        </w:rPr>
        <w:t>B.</w:t>
      </w:r>
      <w:proofErr w:type="gramStart"/>
      <w:r>
        <w:rPr>
          <w:rFonts w:ascii="Times New Roman" w:hAnsi="Times New Roman" w:cs="Times New Roman"/>
          <w:b/>
          <w:sz w:val="24"/>
          <w:szCs w:val="24"/>
        </w:rPr>
        <w:t>3</w:t>
      </w:r>
      <w:r w:rsidR="000817B2" w:rsidRPr="000817B2">
        <w:rPr>
          <w:rFonts w:ascii="Times New Roman" w:hAnsi="Times New Roman" w:cs="Times New Roman"/>
          <w:b/>
          <w:sz w:val="24"/>
          <w:szCs w:val="24"/>
        </w:rPr>
        <w:t>.3</w:t>
      </w:r>
      <w:proofErr w:type="gramEnd"/>
      <w:r w:rsidR="000817B2" w:rsidRPr="000817B2">
        <w:rPr>
          <w:rFonts w:ascii="Times New Roman" w:hAnsi="Times New Roman" w:cs="Times New Roman"/>
          <w:b/>
          <w:sz w:val="24"/>
          <w:szCs w:val="24"/>
        </w:rPr>
        <w:t>. Tesis ve altyapılar</w:t>
      </w:r>
    </w:p>
    <w:p w:rsidR="000817B2" w:rsidRPr="000817B2" w:rsidRDefault="000817B2" w:rsidP="000817B2">
      <w:pPr>
        <w:jc w:val="both"/>
        <w:rPr>
          <w:rFonts w:ascii="Times New Roman" w:hAnsi="Times New Roman" w:cs="Times New Roman"/>
          <w:sz w:val="24"/>
          <w:szCs w:val="24"/>
        </w:rPr>
      </w:pPr>
      <w:r w:rsidRPr="000817B2">
        <w:rPr>
          <w:rFonts w:ascii="Times New Roman" w:hAnsi="Times New Roman" w:cs="Times New Roman"/>
          <w:sz w:val="24"/>
          <w:szCs w:val="24"/>
        </w:rPr>
        <w:t>Üniversitemizin çeşitli birimlerinde kantinler, amfiler, toplantı salonları, fotokopi merkezleri, öğrenciler için dinlenme al</w:t>
      </w:r>
      <w:r>
        <w:rPr>
          <w:rFonts w:ascii="Times New Roman" w:hAnsi="Times New Roman" w:cs="Times New Roman"/>
          <w:sz w:val="24"/>
          <w:szCs w:val="24"/>
        </w:rPr>
        <w:t xml:space="preserve">anı olarak fakülte bahçelerinde korunaklı kamelyalar </w:t>
      </w:r>
      <w:r w:rsidRPr="000817B2">
        <w:rPr>
          <w:rFonts w:ascii="Times New Roman" w:hAnsi="Times New Roman" w:cs="Times New Roman"/>
          <w:sz w:val="24"/>
          <w:szCs w:val="24"/>
        </w:rPr>
        <w:t>bulunmaktadır. Öğrencilerin bir bölümü Kredi ve Yurtlar K</w:t>
      </w:r>
      <w:r>
        <w:rPr>
          <w:rFonts w:ascii="Times New Roman" w:hAnsi="Times New Roman" w:cs="Times New Roman"/>
          <w:sz w:val="24"/>
          <w:szCs w:val="24"/>
        </w:rPr>
        <w:t xml:space="preserve">urumu’na ait 500 erkek, 500 kız </w:t>
      </w:r>
      <w:r w:rsidR="00E75390">
        <w:rPr>
          <w:rFonts w:ascii="Times New Roman" w:hAnsi="Times New Roman" w:cs="Times New Roman"/>
          <w:sz w:val="24"/>
          <w:szCs w:val="24"/>
        </w:rPr>
        <w:t>öğrenci olmak üzere toplam 1</w:t>
      </w:r>
      <w:bookmarkStart w:id="0" w:name="_GoBack"/>
      <w:bookmarkEnd w:id="0"/>
      <w:r w:rsidRPr="000817B2">
        <w:rPr>
          <w:rFonts w:ascii="Times New Roman" w:hAnsi="Times New Roman" w:cs="Times New Roman"/>
          <w:sz w:val="24"/>
          <w:szCs w:val="24"/>
        </w:rPr>
        <w:t xml:space="preserve">000 öğrenci kapasiteli yurtlarda barınmaktadır. Iğdır Üniversitesi akademik, idari personeli Rektörlük binasında; öğrencilerimiz ise </w:t>
      </w:r>
      <w:proofErr w:type="spellStart"/>
      <w:r w:rsidRPr="000817B2">
        <w:rPr>
          <w:rFonts w:ascii="Times New Roman" w:hAnsi="Times New Roman" w:cs="Times New Roman"/>
          <w:sz w:val="24"/>
          <w:szCs w:val="24"/>
        </w:rPr>
        <w:t>Mediko-</w:t>
      </w:r>
      <w:r w:rsidRPr="000817B2">
        <w:rPr>
          <w:rFonts w:ascii="Times New Roman" w:hAnsi="Times New Roman" w:cs="Times New Roman"/>
          <w:sz w:val="24"/>
          <w:szCs w:val="24"/>
        </w:rPr>
        <w:lastRenderedPageBreak/>
        <w:t>Sosyal’de</w:t>
      </w:r>
      <w:proofErr w:type="spellEnd"/>
      <w:r w:rsidRPr="000817B2">
        <w:rPr>
          <w:rFonts w:ascii="Times New Roman" w:hAnsi="Times New Roman" w:cs="Times New Roman"/>
          <w:sz w:val="24"/>
          <w:szCs w:val="24"/>
        </w:rPr>
        <w:t xml:space="preserve"> bulunan yemekhanede öğlen yemeklerini yemektedirler. İhtiyaç duyulması halinde akşam yemekleri de veril</w:t>
      </w:r>
      <w:r>
        <w:rPr>
          <w:rFonts w:ascii="Times New Roman" w:hAnsi="Times New Roman" w:cs="Times New Roman"/>
          <w:sz w:val="24"/>
          <w:szCs w:val="24"/>
        </w:rPr>
        <w:t xml:space="preserve">mektedir. Yemekler; uzmanlar ve </w:t>
      </w:r>
      <w:r w:rsidRPr="000817B2">
        <w:rPr>
          <w:rFonts w:ascii="Times New Roman" w:hAnsi="Times New Roman" w:cs="Times New Roman"/>
          <w:sz w:val="24"/>
          <w:szCs w:val="24"/>
        </w:rPr>
        <w:t>diyetisyenler tarafından sürekli</w:t>
      </w:r>
      <w:r>
        <w:rPr>
          <w:rFonts w:ascii="Times New Roman" w:hAnsi="Times New Roman" w:cs="Times New Roman"/>
          <w:sz w:val="24"/>
          <w:szCs w:val="24"/>
        </w:rPr>
        <w:t xml:space="preserve"> kontrol edilerek sunulmaktadır. </w:t>
      </w:r>
      <w:r w:rsidRPr="000817B2">
        <w:rPr>
          <w:rFonts w:ascii="Times New Roman" w:hAnsi="Times New Roman" w:cs="Times New Roman"/>
          <w:sz w:val="24"/>
          <w:szCs w:val="24"/>
        </w:rPr>
        <w:t>Iğdır Üniversitesi öğrencileri ile akademik ve idari personeline hizmet vermek üzere Sağlık, Kültür ve Spor Dairesi Başkanlığı’</w:t>
      </w:r>
      <w:r>
        <w:rPr>
          <w:rFonts w:ascii="Times New Roman" w:hAnsi="Times New Roman" w:cs="Times New Roman"/>
          <w:sz w:val="24"/>
          <w:szCs w:val="24"/>
        </w:rPr>
        <w:t xml:space="preserve">nın sağlık hizmetleri biriminde </w:t>
      </w:r>
      <w:r w:rsidRPr="000817B2">
        <w:rPr>
          <w:rFonts w:ascii="Times New Roman" w:hAnsi="Times New Roman" w:cs="Times New Roman"/>
          <w:sz w:val="24"/>
          <w:szCs w:val="24"/>
        </w:rPr>
        <w:t xml:space="preserve">sağlık personelleri görev yapmaktadır. Sağlık hizmetleri birimi ilk yardım ve acil bakım hizmeti olarak; ateş, nabız, tansiyon </w:t>
      </w:r>
      <w:r>
        <w:rPr>
          <w:rFonts w:ascii="Times New Roman" w:hAnsi="Times New Roman" w:cs="Times New Roman"/>
          <w:sz w:val="24"/>
          <w:szCs w:val="24"/>
        </w:rPr>
        <w:t xml:space="preserve">ölçümü, küçük yaralanmalarda ve </w:t>
      </w:r>
      <w:r w:rsidRPr="000817B2">
        <w:rPr>
          <w:rFonts w:ascii="Times New Roman" w:hAnsi="Times New Roman" w:cs="Times New Roman"/>
          <w:sz w:val="24"/>
          <w:szCs w:val="24"/>
        </w:rPr>
        <w:t>küçük yanıklarda pansiyon, burkulmalarda bandaj uygulaması vb. hizmetleri vermektedir. Her akademik yılın başında, geçmiş y</w:t>
      </w:r>
      <w:r>
        <w:rPr>
          <w:rFonts w:ascii="Times New Roman" w:hAnsi="Times New Roman" w:cs="Times New Roman"/>
          <w:sz w:val="24"/>
          <w:szCs w:val="24"/>
        </w:rPr>
        <w:t xml:space="preserve">ıllardaki uygulamalar, gözlenen </w:t>
      </w:r>
      <w:r w:rsidRPr="000817B2">
        <w:rPr>
          <w:rFonts w:ascii="Times New Roman" w:hAnsi="Times New Roman" w:cs="Times New Roman"/>
          <w:sz w:val="24"/>
          <w:szCs w:val="24"/>
        </w:rPr>
        <w:t>ihtiyaçlar ve elde edilen performanslar ile bütçe imkânları dikkate alınarak, başarılı ve gelir düzeyi düşük öğrencilere yemek bursu verilmektedir. Ayrıca, Iğdır Üniversitesi’ndeki kayıtlı öğrencilerin ders saati dışındaki boş zamanlarında ilgi ve yetenekleri doğrultusunda geçici olarak çalıştı</w:t>
      </w:r>
      <w:r>
        <w:rPr>
          <w:rFonts w:ascii="Times New Roman" w:hAnsi="Times New Roman" w:cs="Times New Roman"/>
          <w:sz w:val="24"/>
          <w:szCs w:val="24"/>
        </w:rPr>
        <w:t xml:space="preserve">rılmaları, maddi kazanç yanında </w:t>
      </w:r>
      <w:r w:rsidRPr="000817B2">
        <w:rPr>
          <w:rFonts w:ascii="Times New Roman" w:hAnsi="Times New Roman" w:cs="Times New Roman"/>
          <w:sz w:val="24"/>
          <w:szCs w:val="24"/>
        </w:rPr>
        <w:t>uygulama becerisi kazanmaları ve iş disiplini edinmiş, üretken bireyler olarak yetişmelerini sağlamak ve personel sıkıntısı yaşana</w:t>
      </w:r>
      <w:r>
        <w:rPr>
          <w:rFonts w:ascii="Times New Roman" w:hAnsi="Times New Roman" w:cs="Times New Roman"/>
          <w:sz w:val="24"/>
          <w:szCs w:val="24"/>
        </w:rPr>
        <w:t xml:space="preserve">n birimlerde hizmetin sağlıklı </w:t>
      </w:r>
      <w:r w:rsidRPr="000817B2">
        <w:rPr>
          <w:rFonts w:ascii="Times New Roman" w:hAnsi="Times New Roman" w:cs="Times New Roman"/>
          <w:sz w:val="24"/>
          <w:szCs w:val="24"/>
        </w:rPr>
        <w:t>yürütülmesine katkıda bulunmak amacıyla kısmi zama</w:t>
      </w:r>
      <w:r>
        <w:rPr>
          <w:rFonts w:ascii="Times New Roman" w:hAnsi="Times New Roman" w:cs="Times New Roman"/>
          <w:sz w:val="24"/>
          <w:szCs w:val="24"/>
        </w:rPr>
        <w:t xml:space="preserve">nlı öğrenci çalıştırılmaktadır. </w:t>
      </w:r>
      <w:r w:rsidRPr="000817B2">
        <w:rPr>
          <w:rFonts w:ascii="Times New Roman" w:hAnsi="Times New Roman" w:cs="Times New Roman"/>
          <w:sz w:val="24"/>
          <w:szCs w:val="24"/>
        </w:rPr>
        <w:t>Iğdır Üniversitesi Ziraat Fakültesi bünyesinde kadrosu bulunan öğretim üyelerinin 40 ofis, araştırma görevlileri için 5 ofisi bulunmaktadır. Of</w:t>
      </w:r>
      <w:r>
        <w:rPr>
          <w:rFonts w:ascii="Times New Roman" w:hAnsi="Times New Roman" w:cs="Times New Roman"/>
          <w:sz w:val="24"/>
          <w:szCs w:val="24"/>
        </w:rPr>
        <w:t xml:space="preserve">islerin </w:t>
      </w:r>
      <w:r w:rsidRPr="000817B2">
        <w:rPr>
          <w:rFonts w:ascii="Times New Roman" w:hAnsi="Times New Roman" w:cs="Times New Roman"/>
          <w:sz w:val="24"/>
          <w:szCs w:val="24"/>
        </w:rPr>
        <w:t>büyüklüğüne göre bir odada bulunan kişi sayısı 1-4 arasında değişmektedir. İdari personele ise 4 ofis ayrılmıştır. Birimde uygu</w:t>
      </w:r>
      <w:r>
        <w:rPr>
          <w:rFonts w:ascii="Times New Roman" w:hAnsi="Times New Roman" w:cs="Times New Roman"/>
          <w:sz w:val="24"/>
          <w:szCs w:val="24"/>
        </w:rPr>
        <w:t xml:space="preserve">n nitelik ve nicelikte tesis ve </w:t>
      </w:r>
      <w:r w:rsidRPr="000817B2">
        <w:rPr>
          <w:rFonts w:ascii="Times New Roman" w:hAnsi="Times New Roman" w:cs="Times New Roman"/>
          <w:sz w:val="24"/>
          <w:szCs w:val="24"/>
        </w:rPr>
        <w:t>altyapısı programlar arasında eşitlik gözetilerek kurulmuştur. İlahiyat Fakültesi bünyesinde kadrosu bulunan akademik personel için 27 ofis bulunmaktadır. Ofislerin büyüklüğüne göre bir odada bulunan kişi sayısı 1-4 arasında değişmektedir. İdari personele ise 3 ofis ayrılmıştır. İktisa</w:t>
      </w:r>
      <w:r>
        <w:rPr>
          <w:rFonts w:ascii="Times New Roman" w:hAnsi="Times New Roman" w:cs="Times New Roman"/>
          <w:sz w:val="24"/>
          <w:szCs w:val="24"/>
        </w:rPr>
        <w:t xml:space="preserve">di ve İdari Bilimleri Fakültesi </w:t>
      </w:r>
      <w:r w:rsidRPr="000817B2">
        <w:rPr>
          <w:rFonts w:ascii="Times New Roman" w:hAnsi="Times New Roman" w:cs="Times New Roman"/>
          <w:sz w:val="24"/>
          <w:szCs w:val="24"/>
        </w:rPr>
        <w:t>bünyesinde kadrosu bulunan öğretim üyelerinin 12 ofis, araştırma görevlileri için 2 ofis, bulunmaktadır. Ofislerin büyüklüğüne gör</w:t>
      </w:r>
      <w:r>
        <w:rPr>
          <w:rFonts w:ascii="Times New Roman" w:hAnsi="Times New Roman" w:cs="Times New Roman"/>
          <w:sz w:val="24"/>
          <w:szCs w:val="24"/>
        </w:rPr>
        <w:t xml:space="preserve">e bir odada bulunan kişi sayısı </w:t>
      </w:r>
      <w:r w:rsidRPr="000817B2">
        <w:rPr>
          <w:rFonts w:ascii="Times New Roman" w:hAnsi="Times New Roman" w:cs="Times New Roman"/>
          <w:sz w:val="24"/>
          <w:szCs w:val="24"/>
        </w:rPr>
        <w:t>1-2 arasında değişmektedir. İdari personele ise 3 ofis ayrılmıştır. Birimde uygun nitelik ve nicelikte tesis ve altyapısı programl</w:t>
      </w:r>
      <w:r>
        <w:rPr>
          <w:rFonts w:ascii="Times New Roman" w:hAnsi="Times New Roman" w:cs="Times New Roman"/>
          <w:sz w:val="24"/>
          <w:szCs w:val="24"/>
        </w:rPr>
        <w:t xml:space="preserve">ar arasında eşitlik gözetilerek kurulmuştur. </w:t>
      </w:r>
      <w:r w:rsidRPr="000817B2">
        <w:rPr>
          <w:rFonts w:ascii="Times New Roman" w:hAnsi="Times New Roman" w:cs="Times New Roman"/>
          <w:sz w:val="24"/>
          <w:szCs w:val="24"/>
        </w:rPr>
        <w:t xml:space="preserve">Üniversitemiz Karaağaç Kampüsünde kantinler, konferans ve seminer salonları bulunmaktadır. Öğrenciler için dinlenme </w:t>
      </w:r>
      <w:r>
        <w:rPr>
          <w:rFonts w:ascii="Times New Roman" w:hAnsi="Times New Roman" w:cs="Times New Roman"/>
          <w:sz w:val="24"/>
          <w:szCs w:val="24"/>
        </w:rPr>
        <w:t xml:space="preserve">alanı olarak Fakülte bahçesinde </w:t>
      </w:r>
      <w:r w:rsidRPr="000817B2">
        <w:rPr>
          <w:rFonts w:ascii="Times New Roman" w:hAnsi="Times New Roman" w:cs="Times New Roman"/>
          <w:sz w:val="24"/>
          <w:szCs w:val="24"/>
        </w:rPr>
        <w:t>korunaklı kamelyalar bulunmaktadır. Okulun bahçesinde yer alan sıralı ve masalı küçük kamelyalar da öğrenciler tarafın</w:t>
      </w:r>
      <w:r>
        <w:rPr>
          <w:rFonts w:ascii="Times New Roman" w:hAnsi="Times New Roman" w:cs="Times New Roman"/>
          <w:sz w:val="24"/>
          <w:szCs w:val="24"/>
        </w:rPr>
        <w:t xml:space="preserve">dan kullanılmaktadır. Binaların </w:t>
      </w:r>
      <w:r w:rsidRPr="000817B2">
        <w:rPr>
          <w:rFonts w:ascii="Times New Roman" w:hAnsi="Times New Roman" w:cs="Times New Roman"/>
          <w:sz w:val="24"/>
          <w:szCs w:val="24"/>
        </w:rPr>
        <w:t>içerisindeki oturma alanları artırılmıştır.</w:t>
      </w:r>
    </w:p>
    <w:p w:rsidR="000817B2" w:rsidRPr="000817B2" w:rsidRDefault="000817B2" w:rsidP="00E56CBC">
      <w:pPr>
        <w:jc w:val="both"/>
        <w:rPr>
          <w:rFonts w:ascii="Times New Roman" w:hAnsi="Times New Roman" w:cs="Times New Roman"/>
          <w:sz w:val="24"/>
          <w:szCs w:val="24"/>
        </w:rPr>
      </w:pPr>
      <w:r w:rsidRPr="000817B2">
        <w:rPr>
          <w:rFonts w:ascii="Times New Roman" w:hAnsi="Times New Roman" w:cs="Times New Roman"/>
          <w:b/>
          <w:sz w:val="24"/>
          <w:szCs w:val="24"/>
        </w:rPr>
        <w:t>1. KYK Bursları:</w:t>
      </w:r>
      <w:r>
        <w:rPr>
          <w:rFonts w:ascii="Times New Roman" w:hAnsi="Times New Roman" w:cs="Times New Roman"/>
          <w:sz w:val="24"/>
          <w:szCs w:val="24"/>
        </w:rPr>
        <w:t xml:space="preserve"> </w:t>
      </w:r>
      <w:r w:rsidRPr="000817B2">
        <w:rPr>
          <w:rFonts w:ascii="Times New Roman" w:hAnsi="Times New Roman" w:cs="Times New Roman"/>
          <w:sz w:val="24"/>
          <w:szCs w:val="24"/>
        </w:rPr>
        <w:t>Gençlik ve Spor Bakanlığı Kredi ve Yurtlar Kurumu Genel Müdürlüğü</w:t>
      </w:r>
      <w:r w:rsidR="00E56CBC">
        <w:rPr>
          <w:rFonts w:ascii="Times New Roman" w:hAnsi="Times New Roman" w:cs="Times New Roman"/>
          <w:sz w:val="24"/>
          <w:szCs w:val="24"/>
        </w:rPr>
        <w:t xml:space="preserve"> </w:t>
      </w:r>
      <w:r w:rsidRPr="000817B2">
        <w:rPr>
          <w:rFonts w:ascii="Times New Roman" w:hAnsi="Times New Roman" w:cs="Times New Roman"/>
          <w:sz w:val="24"/>
          <w:szCs w:val="24"/>
        </w:rPr>
        <w:t>tarafından her yıl üniversitemize ayrı</w:t>
      </w:r>
      <w:r>
        <w:rPr>
          <w:rFonts w:ascii="Times New Roman" w:hAnsi="Times New Roman" w:cs="Times New Roman"/>
          <w:sz w:val="24"/>
          <w:szCs w:val="24"/>
        </w:rPr>
        <w:t xml:space="preserve">lan karşılıksız burs kontenjanı </w:t>
      </w:r>
      <w:r w:rsidRPr="000817B2">
        <w:rPr>
          <w:rFonts w:ascii="Times New Roman" w:hAnsi="Times New Roman" w:cs="Times New Roman"/>
          <w:sz w:val="24"/>
          <w:szCs w:val="24"/>
        </w:rPr>
        <w:t>Fakülte ve Yüksekokulların kayıtlı öğrenci sayıları göz önüne alınarak belirlenir. Belirlenen sayı doğrultusunda duyu</w:t>
      </w:r>
      <w:r>
        <w:rPr>
          <w:rFonts w:ascii="Times New Roman" w:hAnsi="Times New Roman" w:cs="Times New Roman"/>
          <w:sz w:val="24"/>
          <w:szCs w:val="24"/>
        </w:rPr>
        <w:t xml:space="preserve">ru yapılır. Başvurular internet </w:t>
      </w:r>
      <w:r w:rsidRPr="000817B2">
        <w:rPr>
          <w:rFonts w:ascii="Times New Roman" w:hAnsi="Times New Roman" w:cs="Times New Roman"/>
          <w:sz w:val="24"/>
          <w:szCs w:val="24"/>
        </w:rPr>
        <w:t>üzerinden alınır, hak kazanan öğrencilerin işlemleri Öğrenci Danışma Burs ve Sosyal Hizmetler Biriminde yapılır. Öğrencilerimizin büyük çoğunluğu Gençlik ve Spor Bakanlığı Kredi ve Yurtlar Kurumu Genel Müdürlüğü’ne bağlı yurtlarda kalmaktadır. Geri kalanlar ise özel yurtlar</w:t>
      </w:r>
      <w:r>
        <w:rPr>
          <w:rFonts w:ascii="Times New Roman" w:hAnsi="Times New Roman" w:cs="Times New Roman"/>
          <w:sz w:val="24"/>
          <w:szCs w:val="24"/>
        </w:rPr>
        <w:t xml:space="preserve">da ya da kiraladıkları </w:t>
      </w:r>
      <w:r w:rsidRPr="000817B2">
        <w:rPr>
          <w:rFonts w:ascii="Times New Roman" w:hAnsi="Times New Roman" w:cs="Times New Roman"/>
          <w:sz w:val="24"/>
          <w:szCs w:val="24"/>
        </w:rPr>
        <w:t>evde barınmaktadır.</w:t>
      </w:r>
    </w:p>
    <w:p w:rsidR="000817B2" w:rsidRPr="000817B2" w:rsidRDefault="000817B2" w:rsidP="00E56CBC">
      <w:pPr>
        <w:jc w:val="both"/>
        <w:rPr>
          <w:rFonts w:ascii="Times New Roman" w:hAnsi="Times New Roman" w:cs="Times New Roman"/>
          <w:sz w:val="24"/>
          <w:szCs w:val="24"/>
        </w:rPr>
      </w:pPr>
      <w:r w:rsidRPr="000817B2">
        <w:rPr>
          <w:rFonts w:ascii="Times New Roman" w:hAnsi="Times New Roman" w:cs="Times New Roman"/>
          <w:b/>
          <w:sz w:val="24"/>
          <w:szCs w:val="24"/>
        </w:rPr>
        <w:t>2. Ücretsiz İnternet:</w:t>
      </w:r>
      <w:r>
        <w:rPr>
          <w:rFonts w:ascii="Times New Roman" w:hAnsi="Times New Roman" w:cs="Times New Roman"/>
          <w:sz w:val="24"/>
          <w:szCs w:val="24"/>
        </w:rPr>
        <w:t xml:space="preserve"> </w:t>
      </w:r>
      <w:r w:rsidRPr="000817B2">
        <w:rPr>
          <w:rFonts w:ascii="Times New Roman" w:hAnsi="Times New Roman" w:cs="Times New Roman"/>
          <w:sz w:val="24"/>
          <w:szCs w:val="24"/>
        </w:rPr>
        <w:t>Öğrenciler ücretsiz internet olanaklarından yararlanmaktadır. Üniversitemizde devam eden alt yapı çalış</w:t>
      </w:r>
      <w:r>
        <w:rPr>
          <w:rFonts w:ascii="Times New Roman" w:hAnsi="Times New Roman" w:cs="Times New Roman"/>
          <w:sz w:val="24"/>
          <w:szCs w:val="24"/>
        </w:rPr>
        <w:t xml:space="preserve">maları kapsamında, Şehit Bülent </w:t>
      </w:r>
      <w:r w:rsidRPr="000817B2">
        <w:rPr>
          <w:rFonts w:ascii="Times New Roman" w:hAnsi="Times New Roman" w:cs="Times New Roman"/>
          <w:sz w:val="24"/>
          <w:szCs w:val="24"/>
        </w:rPr>
        <w:t>Yurtseven Kampüsünde bulunan tüm binalara fiber optik kablo çekilmesi işlemi tamamlanmıştır. Alt yapı çalışmalarından önce binalarda ölçülebilen</w:t>
      </w:r>
    </w:p>
    <w:p w:rsidR="000817B2" w:rsidRPr="000817B2" w:rsidRDefault="000817B2" w:rsidP="00E56CBC">
      <w:pPr>
        <w:jc w:val="both"/>
        <w:rPr>
          <w:rFonts w:ascii="Times New Roman" w:hAnsi="Times New Roman" w:cs="Times New Roman"/>
          <w:sz w:val="24"/>
          <w:szCs w:val="24"/>
        </w:rPr>
      </w:pPr>
      <w:proofErr w:type="gramStart"/>
      <w:r w:rsidRPr="000817B2">
        <w:rPr>
          <w:rFonts w:ascii="Times New Roman" w:hAnsi="Times New Roman" w:cs="Times New Roman"/>
          <w:sz w:val="24"/>
          <w:szCs w:val="24"/>
        </w:rPr>
        <w:lastRenderedPageBreak/>
        <w:t>internet</w:t>
      </w:r>
      <w:proofErr w:type="gramEnd"/>
      <w:r w:rsidRPr="000817B2">
        <w:rPr>
          <w:rFonts w:ascii="Times New Roman" w:hAnsi="Times New Roman" w:cs="Times New Roman"/>
          <w:sz w:val="24"/>
          <w:szCs w:val="24"/>
        </w:rPr>
        <w:t xml:space="preserve"> hızı yaklaşık 4 </w:t>
      </w:r>
      <w:proofErr w:type="spellStart"/>
      <w:r w:rsidRPr="000817B2">
        <w:rPr>
          <w:rFonts w:ascii="Times New Roman" w:hAnsi="Times New Roman" w:cs="Times New Roman"/>
          <w:sz w:val="24"/>
          <w:szCs w:val="24"/>
        </w:rPr>
        <w:t>Mbps</w:t>
      </w:r>
      <w:proofErr w:type="spellEnd"/>
      <w:r w:rsidRPr="000817B2">
        <w:rPr>
          <w:rFonts w:ascii="Times New Roman" w:hAnsi="Times New Roman" w:cs="Times New Roman"/>
          <w:sz w:val="24"/>
          <w:szCs w:val="24"/>
        </w:rPr>
        <w:t xml:space="preserve"> iken fiber optik alt yapı çalışmasının tamamlanmasıyla birlikte Şehit Bülent Yurtseven Kampüsündeki internet hızı 200 </w:t>
      </w:r>
      <w:proofErr w:type="spellStart"/>
      <w:r w:rsidRPr="000817B2">
        <w:rPr>
          <w:rFonts w:ascii="Times New Roman" w:hAnsi="Times New Roman" w:cs="Times New Roman"/>
          <w:sz w:val="24"/>
          <w:szCs w:val="24"/>
        </w:rPr>
        <w:t>mbps’ye</w:t>
      </w:r>
      <w:proofErr w:type="spellEnd"/>
      <w:r w:rsidRPr="000817B2">
        <w:rPr>
          <w:rFonts w:ascii="Times New Roman" w:hAnsi="Times New Roman" w:cs="Times New Roman"/>
          <w:sz w:val="24"/>
          <w:szCs w:val="24"/>
        </w:rPr>
        <w:t xml:space="preserve"> kadar çıkmıştır.</w:t>
      </w:r>
    </w:p>
    <w:p w:rsidR="000817B2" w:rsidRPr="000817B2" w:rsidRDefault="000817B2" w:rsidP="00E56CBC">
      <w:pPr>
        <w:jc w:val="both"/>
        <w:rPr>
          <w:rFonts w:ascii="Times New Roman" w:hAnsi="Times New Roman" w:cs="Times New Roman"/>
          <w:sz w:val="24"/>
          <w:szCs w:val="24"/>
        </w:rPr>
      </w:pPr>
      <w:r w:rsidRPr="000817B2">
        <w:rPr>
          <w:rFonts w:ascii="Times New Roman" w:hAnsi="Times New Roman" w:cs="Times New Roman"/>
          <w:b/>
          <w:sz w:val="24"/>
          <w:szCs w:val="24"/>
        </w:rPr>
        <w:t>3.  Yemek Bursu:</w:t>
      </w:r>
      <w:r w:rsidRPr="000817B2">
        <w:rPr>
          <w:rFonts w:ascii="Times New Roman" w:hAnsi="Times New Roman" w:cs="Times New Roman"/>
          <w:sz w:val="24"/>
          <w:szCs w:val="24"/>
        </w:rPr>
        <w:t xml:space="preserve"> İhtiyacı olan öğrencilere, günde bir öğün ücretsiz yemek bursu imkânı sağlanmaktadır. Her eğitim öğretim yıl</w:t>
      </w:r>
      <w:r>
        <w:rPr>
          <w:rFonts w:ascii="Times New Roman" w:hAnsi="Times New Roman" w:cs="Times New Roman"/>
          <w:sz w:val="24"/>
          <w:szCs w:val="24"/>
        </w:rPr>
        <w:t xml:space="preserve">ı başında öğrencilere verilecek </w:t>
      </w:r>
      <w:r w:rsidRPr="000817B2">
        <w:rPr>
          <w:rFonts w:ascii="Times New Roman" w:hAnsi="Times New Roman" w:cs="Times New Roman"/>
          <w:sz w:val="24"/>
          <w:szCs w:val="24"/>
        </w:rPr>
        <w:t>olan yemek bursu sayısı Yönetim Kurulu kararıyla belirlenir. Belirlenen sayı doğrultusunda duyuru yapılır. Belirlenen öğren</w:t>
      </w:r>
      <w:r>
        <w:rPr>
          <w:rFonts w:ascii="Times New Roman" w:hAnsi="Times New Roman" w:cs="Times New Roman"/>
          <w:sz w:val="24"/>
          <w:szCs w:val="24"/>
        </w:rPr>
        <w:t xml:space="preserve">cilerin ücretsiz yemek bursunun </w:t>
      </w:r>
      <w:r w:rsidRPr="000817B2">
        <w:rPr>
          <w:rFonts w:ascii="Times New Roman" w:hAnsi="Times New Roman" w:cs="Times New Roman"/>
          <w:sz w:val="24"/>
          <w:szCs w:val="24"/>
        </w:rPr>
        <w:t>akıllı yemek kartlarına tanımlanma işlemi bir akademik yıl için yapılır.</w:t>
      </w:r>
    </w:p>
    <w:p w:rsidR="000817B2" w:rsidRPr="000817B2" w:rsidRDefault="000817B2" w:rsidP="00E56CBC">
      <w:pPr>
        <w:jc w:val="both"/>
        <w:rPr>
          <w:rFonts w:ascii="Times New Roman" w:hAnsi="Times New Roman" w:cs="Times New Roman"/>
          <w:sz w:val="24"/>
          <w:szCs w:val="24"/>
        </w:rPr>
      </w:pPr>
      <w:r w:rsidRPr="000817B2">
        <w:rPr>
          <w:rFonts w:ascii="Times New Roman" w:hAnsi="Times New Roman" w:cs="Times New Roman"/>
          <w:b/>
          <w:sz w:val="24"/>
          <w:szCs w:val="24"/>
        </w:rPr>
        <w:t>4.  Kısmi Zamanlı Öğrenci:</w:t>
      </w:r>
      <w:r>
        <w:rPr>
          <w:rFonts w:ascii="Times New Roman" w:hAnsi="Times New Roman" w:cs="Times New Roman"/>
          <w:sz w:val="24"/>
          <w:szCs w:val="24"/>
        </w:rPr>
        <w:t xml:space="preserve"> </w:t>
      </w:r>
      <w:r w:rsidRPr="000817B2">
        <w:rPr>
          <w:rFonts w:ascii="Times New Roman" w:hAnsi="Times New Roman" w:cs="Times New Roman"/>
          <w:sz w:val="24"/>
          <w:szCs w:val="24"/>
        </w:rPr>
        <w:t>Her akademik yılın başında, geçmiş yıllardaki uygulamalar, gözlenen ihtiyaçlar ve elde edilen perf</w:t>
      </w:r>
      <w:r w:rsidR="00E56CBC">
        <w:rPr>
          <w:rFonts w:ascii="Times New Roman" w:hAnsi="Times New Roman" w:cs="Times New Roman"/>
          <w:sz w:val="24"/>
          <w:szCs w:val="24"/>
        </w:rPr>
        <w:t xml:space="preserve">ormanslar ile bütçe imkânları </w:t>
      </w:r>
      <w:r w:rsidRPr="000817B2">
        <w:rPr>
          <w:rFonts w:ascii="Times New Roman" w:hAnsi="Times New Roman" w:cs="Times New Roman"/>
          <w:sz w:val="24"/>
          <w:szCs w:val="24"/>
        </w:rPr>
        <w:t xml:space="preserve">dikkate alınarak, başarılı ve gelir düzeyi düşük öğrencilere yemek bursu verilmektedir. Ayrıca, Iğdır Üniversitesi’ndeki </w:t>
      </w:r>
      <w:r w:rsidR="00E56CBC">
        <w:rPr>
          <w:rFonts w:ascii="Times New Roman" w:hAnsi="Times New Roman" w:cs="Times New Roman"/>
          <w:sz w:val="24"/>
          <w:szCs w:val="24"/>
        </w:rPr>
        <w:t xml:space="preserve">kayıtlı öğrencilerin ders saati </w:t>
      </w:r>
      <w:r w:rsidRPr="000817B2">
        <w:rPr>
          <w:rFonts w:ascii="Times New Roman" w:hAnsi="Times New Roman" w:cs="Times New Roman"/>
          <w:sz w:val="24"/>
          <w:szCs w:val="24"/>
        </w:rPr>
        <w:t>dışındaki boş zamanlarında ilgi ve yetenekleri doğrultusunda geçici olarak çalıştırılmaları, maddi kazanç yanında uygu</w:t>
      </w:r>
      <w:r w:rsidR="00E56CBC">
        <w:rPr>
          <w:rFonts w:ascii="Times New Roman" w:hAnsi="Times New Roman" w:cs="Times New Roman"/>
          <w:sz w:val="24"/>
          <w:szCs w:val="24"/>
        </w:rPr>
        <w:t xml:space="preserve">lama becerisi kazanmaları ve iş </w:t>
      </w:r>
      <w:r w:rsidRPr="000817B2">
        <w:rPr>
          <w:rFonts w:ascii="Times New Roman" w:hAnsi="Times New Roman" w:cs="Times New Roman"/>
          <w:sz w:val="24"/>
          <w:szCs w:val="24"/>
        </w:rPr>
        <w:t>disiplini edinmiş, üretken bireyler olarak yetişmelerini sağlamak ve personel sıkıntısı yaşanan birimlerde hizmetin sağlıklı</w:t>
      </w:r>
      <w:r w:rsidR="00E56CBC">
        <w:rPr>
          <w:rFonts w:ascii="Times New Roman" w:hAnsi="Times New Roman" w:cs="Times New Roman"/>
          <w:sz w:val="24"/>
          <w:szCs w:val="24"/>
        </w:rPr>
        <w:t xml:space="preserve"> yürütülmesine katkıda bulunmak </w:t>
      </w:r>
      <w:r w:rsidRPr="000817B2">
        <w:rPr>
          <w:rFonts w:ascii="Times New Roman" w:hAnsi="Times New Roman" w:cs="Times New Roman"/>
          <w:sz w:val="24"/>
          <w:szCs w:val="24"/>
        </w:rPr>
        <w:t>amacıyla kısmi zamanlı öğrenci çalıştırılmaktadır.</w:t>
      </w:r>
    </w:p>
    <w:p w:rsidR="000817B2" w:rsidRPr="000817B2" w:rsidRDefault="00E56CBC" w:rsidP="00E56CBC">
      <w:pPr>
        <w:jc w:val="both"/>
        <w:rPr>
          <w:rFonts w:ascii="Times New Roman" w:hAnsi="Times New Roman" w:cs="Times New Roman"/>
          <w:sz w:val="24"/>
          <w:szCs w:val="24"/>
        </w:rPr>
      </w:pPr>
      <w:r w:rsidRPr="00E56CBC">
        <w:rPr>
          <w:rFonts w:ascii="Times New Roman" w:hAnsi="Times New Roman" w:cs="Times New Roman"/>
          <w:b/>
          <w:sz w:val="24"/>
          <w:szCs w:val="24"/>
        </w:rPr>
        <w:t xml:space="preserve">5. </w:t>
      </w:r>
      <w:r w:rsidR="000817B2" w:rsidRPr="00E56CBC">
        <w:rPr>
          <w:rFonts w:ascii="Times New Roman" w:hAnsi="Times New Roman" w:cs="Times New Roman"/>
          <w:b/>
          <w:sz w:val="24"/>
          <w:szCs w:val="24"/>
        </w:rPr>
        <w:t xml:space="preserve"> Piknik ve Mesire Alanları:</w:t>
      </w:r>
      <w:r w:rsidR="000817B2" w:rsidRPr="000817B2">
        <w:rPr>
          <w:rFonts w:ascii="Times New Roman" w:hAnsi="Times New Roman" w:cs="Times New Roman"/>
          <w:sz w:val="24"/>
          <w:szCs w:val="24"/>
        </w:rPr>
        <w:t xml:space="preserve"> Üniversitemiz seyir tepesinde oturma alanları, yürüyüş yolu ve piknik alanları mevcuttur.</w:t>
      </w:r>
    </w:p>
    <w:p w:rsidR="000817B2" w:rsidRDefault="000817B2" w:rsidP="00E56CBC">
      <w:pPr>
        <w:jc w:val="both"/>
        <w:rPr>
          <w:rFonts w:ascii="Times New Roman" w:hAnsi="Times New Roman" w:cs="Times New Roman"/>
          <w:sz w:val="24"/>
          <w:szCs w:val="24"/>
        </w:rPr>
      </w:pPr>
      <w:r w:rsidRPr="000817B2">
        <w:rPr>
          <w:rFonts w:ascii="Times New Roman" w:hAnsi="Times New Roman" w:cs="Times New Roman"/>
          <w:sz w:val="24"/>
          <w:szCs w:val="24"/>
        </w:rPr>
        <w:t>Üniversitemizin tüm birimlerinde uygun nitelik ve nicelikteki tesis ve altyapı sağlamak üzere fiziksel kaynaklar ve mekânlar bütünsel olarak yönetilmektedir. Tüm tesis ve altyapıların kullanımına ilişkin sonuçlar sistematik olarak izlenmekte ve izlem sonuçları paydaşlarla birlikte değerlen</w:t>
      </w:r>
      <w:r w:rsidR="00E56CBC">
        <w:rPr>
          <w:rFonts w:ascii="Times New Roman" w:hAnsi="Times New Roman" w:cs="Times New Roman"/>
          <w:sz w:val="24"/>
          <w:szCs w:val="24"/>
        </w:rPr>
        <w:t xml:space="preserve">dirilerek önlemler alınmakta ve </w:t>
      </w:r>
      <w:r w:rsidRPr="000817B2">
        <w:rPr>
          <w:rFonts w:ascii="Times New Roman" w:hAnsi="Times New Roman" w:cs="Times New Roman"/>
          <w:sz w:val="24"/>
          <w:szCs w:val="24"/>
        </w:rPr>
        <w:t>ihtiyaçlar/talepler doğrultusunda kaynaklar çeşitlendirilmektedir.</w:t>
      </w:r>
      <w:r w:rsidRPr="000817B2">
        <w:rPr>
          <w:rFonts w:ascii="Times New Roman" w:hAnsi="Times New Roman" w:cs="Times New Roman"/>
          <w:sz w:val="24"/>
          <w:szCs w:val="24"/>
        </w:rPr>
        <w:cr/>
      </w:r>
    </w:p>
    <w:p w:rsidR="00D609FC" w:rsidRPr="00D609FC" w:rsidRDefault="00D609FC" w:rsidP="00E56CBC">
      <w:pPr>
        <w:jc w:val="both"/>
        <w:rPr>
          <w:rFonts w:ascii="Times New Roman" w:hAnsi="Times New Roman" w:cs="Times New Roman"/>
          <w:b/>
          <w:sz w:val="24"/>
          <w:szCs w:val="24"/>
        </w:rPr>
      </w:pPr>
      <w:r w:rsidRPr="00D609FC">
        <w:rPr>
          <w:rFonts w:ascii="Times New Roman" w:hAnsi="Times New Roman" w:cs="Times New Roman"/>
          <w:b/>
          <w:sz w:val="24"/>
          <w:szCs w:val="24"/>
        </w:rPr>
        <w:t xml:space="preserve">D. TOPLUMSAL KATKI </w:t>
      </w:r>
    </w:p>
    <w:p w:rsidR="00D609FC" w:rsidRPr="00D609FC" w:rsidRDefault="00D609FC" w:rsidP="00E56CBC">
      <w:pPr>
        <w:jc w:val="both"/>
        <w:rPr>
          <w:rFonts w:ascii="Times New Roman" w:hAnsi="Times New Roman" w:cs="Times New Roman"/>
          <w:b/>
          <w:sz w:val="24"/>
          <w:szCs w:val="24"/>
        </w:rPr>
      </w:pPr>
      <w:r w:rsidRPr="00D609FC">
        <w:rPr>
          <w:rFonts w:ascii="Times New Roman" w:hAnsi="Times New Roman" w:cs="Times New Roman"/>
          <w:b/>
          <w:sz w:val="24"/>
          <w:szCs w:val="24"/>
        </w:rPr>
        <w:t>1. Toplumsal Katkı Stratejisi</w:t>
      </w:r>
    </w:p>
    <w:p w:rsidR="00D609FC" w:rsidRPr="00D609FC" w:rsidRDefault="00D609FC" w:rsidP="00E56CBC">
      <w:pPr>
        <w:jc w:val="both"/>
        <w:rPr>
          <w:rFonts w:ascii="Times New Roman" w:hAnsi="Times New Roman" w:cs="Times New Roman"/>
          <w:b/>
          <w:sz w:val="24"/>
          <w:szCs w:val="24"/>
        </w:rPr>
      </w:pPr>
      <w:r w:rsidRPr="00D609FC">
        <w:rPr>
          <w:rFonts w:ascii="Times New Roman" w:hAnsi="Times New Roman" w:cs="Times New Roman"/>
          <w:b/>
          <w:sz w:val="24"/>
          <w:szCs w:val="24"/>
        </w:rPr>
        <w:t>D.</w:t>
      </w:r>
      <w:proofErr w:type="gramStart"/>
      <w:r w:rsidRPr="00D609FC">
        <w:rPr>
          <w:rFonts w:ascii="Times New Roman" w:hAnsi="Times New Roman" w:cs="Times New Roman"/>
          <w:b/>
          <w:sz w:val="24"/>
          <w:szCs w:val="24"/>
        </w:rPr>
        <w:t>1.1</w:t>
      </w:r>
      <w:proofErr w:type="gramEnd"/>
      <w:r w:rsidRPr="00D609FC">
        <w:rPr>
          <w:rFonts w:ascii="Times New Roman" w:hAnsi="Times New Roman" w:cs="Times New Roman"/>
          <w:b/>
          <w:sz w:val="24"/>
          <w:szCs w:val="24"/>
        </w:rPr>
        <w:t xml:space="preserve">. Toplumsal katkı politikası, hedefleri ve stratejisi </w:t>
      </w:r>
    </w:p>
    <w:p w:rsidR="00D609FC" w:rsidRDefault="00D609FC" w:rsidP="00E56CBC">
      <w:pPr>
        <w:jc w:val="both"/>
        <w:rPr>
          <w:rFonts w:ascii="Times New Roman" w:hAnsi="Times New Roman" w:cs="Times New Roman"/>
          <w:sz w:val="24"/>
          <w:szCs w:val="24"/>
        </w:rPr>
      </w:pPr>
      <w:r w:rsidRPr="00D609FC">
        <w:rPr>
          <w:rFonts w:ascii="Times New Roman" w:hAnsi="Times New Roman" w:cs="Times New Roman"/>
          <w:sz w:val="24"/>
          <w:szCs w:val="24"/>
        </w:rPr>
        <w:t>Üniversite stratejik plan doğru</w:t>
      </w:r>
      <w:r>
        <w:rPr>
          <w:rFonts w:ascii="Times New Roman" w:hAnsi="Times New Roman" w:cs="Times New Roman"/>
          <w:sz w:val="24"/>
          <w:szCs w:val="24"/>
        </w:rPr>
        <w:t xml:space="preserve">ltusunda çalışmalar yapmaktadır. </w:t>
      </w:r>
      <w:r w:rsidRPr="00D609FC">
        <w:rPr>
          <w:rFonts w:ascii="Times New Roman" w:hAnsi="Times New Roman" w:cs="Times New Roman"/>
          <w:sz w:val="24"/>
          <w:szCs w:val="24"/>
        </w:rPr>
        <w:t xml:space="preserve">Üniversitemiz </w:t>
      </w:r>
      <w:proofErr w:type="spellStart"/>
      <w:r w:rsidRPr="00D609FC">
        <w:rPr>
          <w:rFonts w:ascii="Times New Roman" w:hAnsi="Times New Roman" w:cs="Times New Roman"/>
          <w:sz w:val="24"/>
          <w:szCs w:val="24"/>
        </w:rPr>
        <w:t>önlisans</w:t>
      </w:r>
      <w:proofErr w:type="spellEnd"/>
      <w:r w:rsidRPr="00D609FC">
        <w:rPr>
          <w:rFonts w:ascii="Times New Roman" w:hAnsi="Times New Roman" w:cs="Times New Roman"/>
          <w:sz w:val="24"/>
          <w:szCs w:val="24"/>
        </w:rPr>
        <w:t>, lisans ve lisansüstü programlarının dışında kurs, seminer ve konferanslar vs. gibi eğitim ve sosyal etkinlik faaliyetler düzenleyerek yerel ve bölgesel halk ve kamu kurum ve kuruluşları ile işbirliğinin</w:t>
      </w:r>
      <w:r>
        <w:rPr>
          <w:rFonts w:ascii="Times New Roman" w:hAnsi="Times New Roman" w:cs="Times New Roman"/>
          <w:sz w:val="24"/>
          <w:szCs w:val="24"/>
        </w:rPr>
        <w:t xml:space="preserve"> en üst düzeyde sağlanmaktadır. </w:t>
      </w:r>
      <w:r w:rsidRPr="00D609FC">
        <w:rPr>
          <w:rFonts w:ascii="Times New Roman" w:hAnsi="Times New Roman" w:cs="Times New Roman"/>
          <w:sz w:val="24"/>
          <w:szCs w:val="24"/>
        </w:rPr>
        <w:t>Üniversitemizin sahip olduğu birimler ve akademik personellerin bilgi birikimi ve deneyimler ile herkesin rahatlıkla ulaşabileceği yaşam boyu sürekli eğitimler düzenleyerek; öncelikle yerel, uzun vadede bölgesel ve ulusal düzeyde eğitim alanlarında etkili bir kurum olarak yer almaktadır. Sürekli eğitim programları ile öncelikle bağlı bulunduğumuz il ve bölgede geliştirici ve me</w:t>
      </w:r>
      <w:r>
        <w:rPr>
          <w:rFonts w:ascii="Times New Roman" w:hAnsi="Times New Roman" w:cs="Times New Roman"/>
          <w:sz w:val="24"/>
          <w:szCs w:val="24"/>
        </w:rPr>
        <w:t xml:space="preserve">slek edici programlar sunmaktır. </w:t>
      </w:r>
      <w:r w:rsidRPr="00D609FC">
        <w:rPr>
          <w:rFonts w:ascii="Times New Roman" w:hAnsi="Times New Roman" w:cs="Times New Roman"/>
          <w:sz w:val="24"/>
          <w:szCs w:val="24"/>
        </w:rPr>
        <w:t xml:space="preserve">Sunulan eğitim hizmetlerinin hazırlanması, sunulması ve değerlendirilmesinde geriye dönük durum ve sonuç değerlendirilmesi yaparak en iyi hizmet kalitesine ulaşmaktır. Toplumun her kesiminin ihtiyacı olan bilgiyi, topluma ulaştırmada en etkin yöntem ve süreçleri geliştirerek yaşam boyu öğrenmeyi ve geliştirmeyi bir yaşam stili haline getirmektir. İlimizin ve bölgemizin bilgi açığı alanlarını tespit ederek, birer toplumsal sorun olmadan </w:t>
      </w:r>
      <w:r w:rsidRPr="00D609FC">
        <w:rPr>
          <w:rFonts w:ascii="Times New Roman" w:hAnsi="Times New Roman" w:cs="Times New Roman"/>
          <w:sz w:val="24"/>
          <w:szCs w:val="24"/>
        </w:rPr>
        <w:lastRenderedPageBreak/>
        <w:t>bunlara yönelik eğitimler ve projeler üretmektir. Eğitimlere katılan katılımcıların ihtiyaç duydukları alanlarda eğitimler vererek, katılımcılara farklı bilgi ve yetenekler kazandırarak farklı istihdam alanlarında yeni iş alanları yaratmaktır. 26/34Yaşam boyu öğrenme hizmetleri çerçevesinde sunulan eğitimler ile öncelikle bulunduğumuz il ve bölgemizin</w:t>
      </w:r>
      <w:r>
        <w:rPr>
          <w:rFonts w:ascii="Times New Roman" w:hAnsi="Times New Roman" w:cs="Times New Roman"/>
          <w:sz w:val="24"/>
          <w:szCs w:val="24"/>
        </w:rPr>
        <w:t xml:space="preserve"> kalkınmasına fayda sağlamaktır. </w:t>
      </w:r>
      <w:r w:rsidRPr="00D609FC">
        <w:rPr>
          <w:rFonts w:ascii="Times New Roman" w:hAnsi="Times New Roman" w:cs="Times New Roman"/>
          <w:sz w:val="24"/>
          <w:szCs w:val="24"/>
        </w:rPr>
        <w:t xml:space="preserve">Üniversitemiz toplumsal katkı politikası gereğince, toplumu bilgilendirme amaçlı </w:t>
      </w:r>
      <w:proofErr w:type="gramStart"/>
      <w:r w:rsidRPr="00D609FC">
        <w:rPr>
          <w:rFonts w:ascii="Times New Roman" w:hAnsi="Times New Roman" w:cs="Times New Roman"/>
          <w:sz w:val="24"/>
          <w:szCs w:val="24"/>
        </w:rPr>
        <w:t>sempozyum</w:t>
      </w:r>
      <w:proofErr w:type="gramEnd"/>
      <w:r w:rsidRPr="00D609FC">
        <w:rPr>
          <w:rFonts w:ascii="Times New Roman" w:hAnsi="Times New Roman" w:cs="Times New Roman"/>
          <w:sz w:val="24"/>
          <w:szCs w:val="24"/>
        </w:rPr>
        <w:t xml:space="preserve">, konferans, </w:t>
      </w:r>
      <w:proofErr w:type="spellStart"/>
      <w:r w:rsidRPr="00D609FC">
        <w:rPr>
          <w:rFonts w:ascii="Times New Roman" w:hAnsi="Times New Roman" w:cs="Times New Roman"/>
          <w:sz w:val="24"/>
          <w:szCs w:val="24"/>
        </w:rPr>
        <w:t>çalıştay</w:t>
      </w:r>
      <w:proofErr w:type="spellEnd"/>
      <w:r w:rsidRPr="00D609FC">
        <w:rPr>
          <w:rFonts w:ascii="Times New Roman" w:hAnsi="Times New Roman" w:cs="Times New Roman"/>
          <w:sz w:val="24"/>
          <w:szCs w:val="24"/>
        </w:rPr>
        <w:t xml:space="preserve"> ve ilmî ve kültürel içerikli haftalık seminerler tertip etmektedir. Fakültemiz bu tür faaliyetlerini üniversite personeli, öğrenciler ve dışardan katılımcılara aç</w:t>
      </w:r>
      <w:r>
        <w:rPr>
          <w:rFonts w:ascii="Times New Roman" w:hAnsi="Times New Roman" w:cs="Times New Roman"/>
          <w:sz w:val="24"/>
          <w:szCs w:val="24"/>
        </w:rPr>
        <w:t xml:space="preserve">ık olarak gerçekleştirmektedir. </w:t>
      </w:r>
    </w:p>
    <w:p w:rsidR="00D609FC"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t>D.</w:t>
      </w:r>
      <w:proofErr w:type="gramStart"/>
      <w:r w:rsidRPr="002734B2">
        <w:rPr>
          <w:rFonts w:ascii="Times New Roman" w:hAnsi="Times New Roman" w:cs="Times New Roman"/>
          <w:b/>
          <w:sz w:val="24"/>
          <w:szCs w:val="24"/>
        </w:rPr>
        <w:t>1.2</w:t>
      </w:r>
      <w:proofErr w:type="gramEnd"/>
      <w:r w:rsidRPr="002734B2">
        <w:rPr>
          <w:rFonts w:ascii="Times New Roman" w:hAnsi="Times New Roman" w:cs="Times New Roman"/>
          <w:b/>
          <w:sz w:val="24"/>
          <w:szCs w:val="24"/>
        </w:rPr>
        <w:t xml:space="preserve">. Toplumsal katkı süreçlerinin yönetimi ve </w:t>
      </w:r>
      <w:proofErr w:type="spellStart"/>
      <w:r w:rsidRPr="002734B2">
        <w:rPr>
          <w:rFonts w:ascii="Times New Roman" w:hAnsi="Times New Roman" w:cs="Times New Roman"/>
          <w:b/>
          <w:sz w:val="24"/>
          <w:szCs w:val="24"/>
        </w:rPr>
        <w:t>organizasyonel</w:t>
      </w:r>
      <w:proofErr w:type="spellEnd"/>
      <w:r w:rsidRPr="002734B2">
        <w:rPr>
          <w:rFonts w:ascii="Times New Roman" w:hAnsi="Times New Roman" w:cs="Times New Roman"/>
          <w:b/>
          <w:sz w:val="24"/>
          <w:szCs w:val="24"/>
        </w:rPr>
        <w:t xml:space="preserve"> yapısı</w:t>
      </w:r>
    </w:p>
    <w:p w:rsidR="002734B2" w:rsidRDefault="00D609FC" w:rsidP="00E56CBC">
      <w:pPr>
        <w:jc w:val="both"/>
        <w:rPr>
          <w:rFonts w:ascii="Times New Roman" w:hAnsi="Times New Roman" w:cs="Times New Roman"/>
          <w:sz w:val="24"/>
          <w:szCs w:val="24"/>
        </w:rPr>
      </w:pPr>
      <w:r w:rsidRPr="00D609FC">
        <w:rPr>
          <w:rFonts w:ascii="Times New Roman" w:hAnsi="Times New Roman" w:cs="Times New Roman"/>
          <w:sz w:val="24"/>
          <w:szCs w:val="24"/>
        </w:rPr>
        <w:t xml:space="preserve"> Toplumsal katkı süreçlerinin yönetimi ve </w:t>
      </w:r>
      <w:proofErr w:type="spellStart"/>
      <w:r w:rsidRPr="00D609FC">
        <w:rPr>
          <w:rFonts w:ascii="Times New Roman" w:hAnsi="Times New Roman" w:cs="Times New Roman"/>
          <w:sz w:val="24"/>
          <w:szCs w:val="24"/>
        </w:rPr>
        <w:t>organizasyonel</w:t>
      </w:r>
      <w:proofErr w:type="spellEnd"/>
      <w:r w:rsidRPr="00D609FC">
        <w:rPr>
          <w:rFonts w:ascii="Times New Roman" w:hAnsi="Times New Roman" w:cs="Times New Roman"/>
          <w:sz w:val="24"/>
          <w:szCs w:val="24"/>
        </w:rPr>
        <w:t xml:space="preserve"> yapısına ilişkin bir planlaması bulunmamaktadır. </w:t>
      </w:r>
    </w:p>
    <w:p w:rsidR="002734B2"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t xml:space="preserve">Toplumsal katkı politikası, hedefleri ve stratejisi </w:t>
      </w:r>
    </w:p>
    <w:p w:rsidR="002734B2" w:rsidRDefault="00D609FC" w:rsidP="00E56CBC">
      <w:pPr>
        <w:jc w:val="both"/>
        <w:rPr>
          <w:rFonts w:ascii="Times New Roman" w:hAnsi="Times New Roman" w:cs="Times New Roman"/>
          <w:sz w:val="24"/>
          <w:szCs w:val="24"/>
        </w:rPr>
      </w:pPr>
      <w:r w:rsidRPr="002734B2">
        <w:rPr>
          <w:rFonts w:ascii="Times New Roman" w:hAnsi="Times New Roman" w:cs="Times New Roman"/>
          <w:b/>
          <w:sz w:val="24"/>
          <w:szCs w:val="24"/>
        </w:rPr>
        <w:t>Olgunluk Düzeyi:</w:t>
      </w:r>
      <w:r w:rsidR="002734B2">
        <w:rPr>
          <w:rFonts w:ascii="Times New Roman" w:hAnsi="Times New Roman" w:cs="Times New Roman"/>
          <w:sz w:val="24"/>
          <w:szCs w:val="24"/>
        </w:rPr>
        <w:t xml:space="preserve"> </w:t>
      </w:r>
      <w:r w:rsidRPr="00D609FC">
        <w:rPr>
          <w:rFonts w:ascii="Times New Roman" w:hAnsi="Times New Roman" w:cs="Times New Roman"/>
          <w:sz w:val="24"/>
          <w:szCs w:val="24"/>
        </w:rPr>
        <w:t xml:space="preserve">Kurumun tanımlı toplumsal katkı politikası, hedefleri ve stratejisi doğrultusunda yapılan uygulamalar bulunmaktadır. Ancak bu uygulamaların sonuçları değerlendirilmemektedir. </w:t>
      </w:r>
    </w:p>
    <w:p w:rsidR="002734B2" w:rsidRDefault="00D609FC" w:rsidP="00E56CBC">
      <w:pPr>
        <w:jc w:val="both"/>
        <w:rPr>
          <w:rFonts w:ascii="Times New Roman" w:hAnsi="Times New Roman" w:cs="Times New Roman"/>
          <w:sz w:val="24"/>
          <w:szCs w:val="24"/>
        </w:rPr>
      </w:pPr>
      <w:r w:rsidRPr="002734B2">
        <w:rPr>
          <w:rFonts w:ascii="Times New Roman" w:hAnsi="Times New Roman" w:cs="Times New Roman"/>
          <w:b/>
          <w:sz w:val="24"/>
          <w:szCs w:val="24"/>
        </w:rPr>
        <w:t>Toplumsal katkı</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 xml:space="preserve">süreçlerinin yönetimi ve </w:t>
      </w:r>
      <w:proofErr w:type="spellStart"/>
      <w:r w:rsidRPr="002734B2">
        <w:rPr>
          <w:rFonts w:ascii="Times New Roman" w:hAnsi="Times New Roman" w:cs="Times New Roman"/>
          <w:b/>
          <w:sz w:val="24"/>
          <w:szCs w:val="24"/>
        </w:rPr>
        <w:t>organizasyonel</w:t>
      </w:r>
      <w:proofErr w:type="spellEnd"/>
      <w:r w:rsidRPr="002734B2">
        <w:rPr>
          <w:rFonts w:ascii="Times New Roman" w:hAnsi="Times New Roman" w:cs="Times New Roman"/>
          <w:b/>
          <w:sz w:val="24"/>
          <w:szCs w:val="24"/>
        </w:rPr>
        <w:t xml:space="preserve"> yapısı</w:t>
      </w:r>
      <w:r w:rsidRPr="00D609FC">
        <w:rPr>
          <w:rFonts w:ascii="Times New Roman" w:hAnsi="Times New Roman" w:cs="Times New Roman"/>
          <w:sz w:val="24"/>
          <w:szCs w:val="24"/>
        </w:rPr>
        <w:t xml:space="preserve"> </w:t>
      </w:r>
    </w:p>
    <w:p w:rsidR="002734B2" w:rsidRDefault="00D609FC" w:rsidP="00E56CBC">
      <w:pPr>
        <w:jc w:val="both"/>
        <w:rPr>
          <w:rFonts w:ascii="Times New Roman" w:hAnsi="Times New Roman" w:cs="Times New Roman"/>
          <w:sz w:val="24"/>
          <w:szCs w:val="24"/>
        </w:rPr>
      </w:pPr>
      <w:r w:rsidRPr="002734B2">
        <w:rPr>
          <w:rFonts w:ascii="Times New Roman" w:hAnsi="Times New Roman" w:cs="Times New Roman"/>
          <w:b/>
          <w:sz w:val="24"/>
          <w:szCs w:val="24"/>
        </w:rPr>
        <w:t>Olgunluk Düzeyi:</w:t>
      </w:r>
      <w:r w:rsidRPr="00D609FC">
        <w:rPr>
          <w:rFonts w:ascii="Times New Roman" w:hAnsi="Times New Roman" w:cs="Times New Roman"/>
          <w:sz w:val="24"/>
          <w:szCs w:val="24"/>
        </w:rPr>
        <w:t xml:space="preserve"> Toplumsal katkı süreçlerinin yönetimi ve </w:t>
      </w:r>
      <w:proofErr w:type="spellStart"/>
      <w:r w:rsidRPr="00D609FC">
        <w:rPr>
          <w:rFonts w:ascii="Times New Roman" w:hAnsi="Times New Roman" w:cs="Times New Roman"/>
          <w:sz w:val="24"/>
          <w:szCs w:val="24"/>
        </w:rPr>
        <w:t>organizasyonel</w:t>
      </w:r>
      <w:proofErr w:type="spellEnd"/>
      <w:r w:rsidRPr="00D609FC">
        <w:rPr>
          <w:rFonts w:ascii="Times New Roman" w:hAnsi="Times New Roman" w:cs="Times New Roman"/>
          <w:sz w:val="24"/>
          <w:szCs w:val="24"/>
        </w:rPr>
        <w:t xml:space="preserve"> yapısına ilişkin bir planlaması bulunmamaktadır. </w:t>
      </w:r>
    </w:p>
    <w:p w:rsidR="002734B2"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t>2. Toplumsal</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Katkı</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Kaynakları</w:t>
      </w:r>
    </w:p>
    <w:p w:rsidR="002734B2"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t xml:space="preserve"> D.2. Toplumsal</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Katkı</w:t>
      </w:r>
      <w:r w:rsidR="002734B2" w:rsidRPr="002734B2">
        <w:rPr>
          <w:rFonts w:ascii="Times New Roman" w:hAnsi="Times New Roman" w:cs="Times New Roman"/>
          <w:b/>
          <w:sz w:val="24"/>
          <w:szCs w:val="24"/>
        </w:rPr>
        <w:t xml:space="preserve"> </w:t>
      </w:r>
      <w:r w:rsidRPr="002734B2">
        <w:rPr>
          <w:rFonts w:ascii="Times New Roman" w:hAnsi="Times New Roman" w:cs="Times New Roman"/>
          <w:b/>
          <w:sz w:val="24"/>
          <w:szCs w:val="24"/>
        </w:rPr>
        <w:t>Kaynakları</w:t>
      </w:r>
    </w:p>
    <w:p w:rsidR="002734B2" w:rsidRDefault="00D609FC" w:rsidP="00E56CBC">
      <w:pPr>
        <w:jc w:val="both"/>
        <w:rPr>
          <w:rFonts w:ascii="Times New Roman" w:hAnsi="Times New Roman" w:cs="Times New Roman"/>
          <w:sz w:val="24"/>
          <w:szCs w:val="24"/>
        </w:rPr>
      </w:pPr>
      <w:r w:rsidRPr="00D609FC">
        <w:rPr>
          <w:rFonts w:ascii="Times New Roman" w:hAnsi="Times New Roman" w:cs="Times New Roman"/>
          <w:sz w:val="24"/>
          <w:szCs w:val="24"/>
        </w:rPr>
        <w:t xml:space="preserve"> </w:t>
      </w:r>
      <w:r w:rsidRPr="002734B2">
        <w:rPr>
          <w:rFonts w:ascii="Times New Roman" w:hAnsi="Times New Roman" w:cs="Times New Roman"/>
          <w:b/>
          <w:sz w:val="24"/>
          <w:szCs w:val="24"/>
        </w:rPr>
        <w:t>D.</w:t>
      </w:r>
      <w:proofErr w:type="gramStart"/>
      <w:r w:rsidRPr="002734B2">
        <w:rPr>
          <w:rFonts w:ascii="Times New Roman" w:hAnsi="Times New Roman" w:cs="Times New Roman"/>
          <w:b/>
          <w:sz w:val="24"/>
          <w:szCs w:val="24"/>
        </w:rPr>
        <w:t>2.1</w:t>
      </w:r>
      <w:proofErr w:type="gramEnd"/>
      <w:r w:rsidRPr="002734B2">
        <w:rPr>
          <w:rFonts w:ascii="Times New Roman" w:hAnsi="Times New Roman" w:cs="Times New Roman"/>
          <w:b/>
          <w:sz w:val="24"/>
          <w:szCs w:val="24"/>
        </w:rPr>
        <w:t>. Kaynaklar</w:t>
      </w:r>
      <w:r w:rsidRPr="00D609FC">
        <w:rPr>
          <w:rFonts w:ascii="Times New Roman" w:hAnsi="Times New Roman" w:cs="Times New Roman"/>
          <w:sz w:val="24"/>
          <w:szCs w:val="24"/>
        </w:rPr>
        <w:t xml:space="preserve"> </w:t>
      </w:r>
    </w:p>
    <w:p w:rsidR="002734B2" w:rsidRDefault="00D609FC" w:rsidP="00E56CBC">
      <w:pPr>
        <w:jc w:val="both"/>
        <w:rPr>
          <w:rFonts w:ascii="Times New Roman" w:hAnsi="Times New Roman" w:cs="Times New Roman"/>
          <w:sz w:val="24"/>
          <w:szCs w:val="24"/>
        </w:rPr>
      </w:pPr>
      <w:r w:rsidRPr="00D609FC">
        <w:rPr>
          <w:rFonts w:ascii="Times New Roman" w:hAnsi="Times New Roman" w:cs="Times New Roman"/>
          <w:sz w:val="24"/>
          <w:szCs w:val="24"/>
        </w:rPr>
        <w:t>Kurumun toplumsal katkı faaliyetlerini sürdürebilmek için uygun nitelik ve nicelikte fiziki, teknik ve mali kaynaklar birimler arası denge gözetilerek sağlanmaktadır. Ancak bu kaynakların kullanımına yönelik sonuçlar izlenmemektedir. Sürekli eğitim merkezi çeşitli kurslarla t</w:t>
      </w:r>
      <w:r w:rsidR="002734B2">
        <w:rPr>
          <w:rFonts w:ascii="Times New Roman" w:hAnsi="Times New Roman" w:cs="Times New Roman"/>
          <w:sz w:val="24"/>
          <w:szCs w:val="24"/>
        </w:rPr>
        <w:t xml:space="preserve">oplumun eğitimini sağlamaktadır. </w:t>
      </w:r>
      <w:r w:rsidRPr="00D609FC">
        <w:rPr>
          <w:rFonts w:ascii="Times New Roman" w:hAnsi="Times New Roman" w:cs="Times New Roman"/>
          <w:sz w:val="24"/>
          <w:szCs w:val="24"/>
        </w:rPr>
        <w:t>Bunların dışında çeşitli fakültelerde topluma yönelik etkinlikler için kaynaklar mevcuttur. Makina mühendisliğinin sahip olduğu laboratuvarda istekler 28/34doğrultusunda OSB’de bulunan</w:t>
      </w:r>
      <w:r w:rsidR="002734B2">
        <w:rPr>
          <w:rFonts w:ascii="Times New Roman" w:hAnsi="Times New Roman" w:cs="Times New Roman"/>
          <w:sz w:val="24"/>
          <w:szCs w:val="24"/>
        </w:rPr>
        <w:t xml:space="preserve"> firmalara eğitim verilmektedir. </w:t>
      </w:r>
      <w:r w:rsidRPr="00D609FC">
        <w:rPr>
          <w:rFonts w:ascii="Times New Roman" w:hAnsi="Times New Roman" w:cs="Times New Roman"/>
          <w:sz w:val="24"/>
          <w:szCs w:val="24"/>
        </w:rPr>
        <w:t xml:space="preserve">Yine </w:t>
      </w:r>
      <w:proofErr w:type="gramStart"/>
      <w:r w:rsidRPr="00D609FC">
        <w:rPr>
          <w:rFonts w:ascii="Times New Roman" w:hAnsi="Times New Roman" w:cs="Times New Roman"/>
          <w:sz w:val="24"/>
          <w:szCs w:val="24"/>
        </w:rPr>
        <w:t>Ziraat fakültesi</w:t>
      </w:r>
      <w:proofErr w:type="gramEnd"/>
      <w:r w:rsidRPr="00D609FC">
        <w:rPr>
          <w:rFonts w:ascii="Times New Roman" w:hAnsi="Times New Roman" w:cs="Times New Roman"/>
          <w:sz w:val="24"/>
          <w:szCs w:val="24"/>
        </w:rPr>
        <w:t>, tarım yapan halkın eğitimi içi</w:t>
      </w:r>
      <w:r w:rsidR="002734B2">
        <w:rPr>
          <w:rFonts w:ascii="Times New Roman" w:hAnsi="Times New Roman" w:cs="Times New Roman"/>
          <w:sz w:val="24"/>
          <w:szCs w:val="24"/>
        </w:rPr>
        <w:t>n eğitimler vermektedir</w:t>
      </w:r>
      <w:r w:rsidRPr="00D609FC">
        <w:rPr>
          <w:rFonts w:ascii="Times New Roman" w:hAnsi="Times New Roman" w:cs="Times New Roman"/>
          <w:sz w:val="24"/>
          <w:szCs w:val="24"/>
        </w:rPr>
        <w:t xml:space="preserve">. Topluma katkı sunulması açısından mantar üretimi, fide üretimi, sebze üretimi, </w:t>
      </w:r>
      <w:proofErr w:type="spellStart"/>
      <w:r w:rsidRPr="00D609FC">
        <w:rPr>
          <w:rFonts w:ascii="Times New Roman" w:hAnsi="Times New Roman" w:cs="Times New Roman"/>
          <w:sz w:val="24"/>
          <w:szCs w:val="24"/>
        </w:rPr>
        <w:t>örtüaltı</w:t>
      </w:r>
      <w:proofErr w:type="spellEnd"/>
      <w:r w:rsidRPr="00D609FC">
        <w:rPr>
          <w:rFonts w:ascii="Times New Roman" w:hAnsi="Times New Roman" w:cs="Times New Roman"/>
          <w:sz w:val="24"/>
          <w:szCs w:val="24"/>
        </w:rPr>
        <w:t xml:space="preserve"> yapıların yaygınlaştırılması, patlıcan reçelinin bilinirliğinin artırılması gibi öncü çalışmalarımızla ilin tarımsal potansiyelinin ortaya çıkarılması ve üreticilerin teşvik edilmesi sağlanmıştır. Birimin toplumsal katkı faaliyetlerini sürdürebilmek için uygun nitelik ve nicelikte fiziki, teknik ve mali kaynaklar birimler arası denge gözetilerek sağlanmaktadır</w:t>
      </w:r>
      <w:r w:rsidR="002734B2">
        <w:rPr>
          <w:rFonts w:ascii="Times New Roman" w:hAnsi="Times New Roman" w:cs="Times New Roman"/>
          <w:sz w:val="24"/>
          <w:szCs w:val="24"/>
        </w:rPr>
        <w:t xml:space="preserve">. </w:t>
      </w:r>
    </w:p>
    <w:p w:rsidR="002734B2" w:rsidRDefault="002734B2" w:rsidP="00E56CBC">
      <w:pPr>
        <w:jc w:val="both"/>
        <w:rPr>
          <w:rFonts w:ascii="Times New Roman" w:hAnsi="Times New Roman" w:cs="Times New Roman"/>
          <w:sz w:val="24"/>
          <w:szCs w:val="24"/>
        </w:rPr>
      </w:pPr>
    </w:p>
    <w:p w:rsidR="002734B2" w:rsidRDefault="002734B2" w:rsidP="00E56CBC">
      <w:pPr>
        <w:jc w:val="both"/>
        <w:rPr>
          <w:rFonts w:ascii="Times New Roman" w:hAnsi="Times New Roman" w:cs="Times New Roman"/>
          <w:sz w:val="24"/>
          <w:szCs w:val="24"/>
        </w:rPr>
      </w:pPr>
    </w:p>
    <w:p w:rsidR="002734B2" w:rsidRDefault="002734B2" w:rsidP="00E56CBC">
      <w:pPr>
        <w:jc w:val="both"/>
        <w:rPr>
          <w:rFonts w:ascii="Times New Roman" w:hAnsi="Times New Roman" w:cs="Times New Roman"/>
          <w:sz w:val="24"/>
          <w:szCs w:val="24"/>
        </w:rPr>
      </w:pPr>
    </w:p>
    <w:p w:rsidR="002734B2" w:rsidRPr="002734B2" w:rsidRDefault="00D609FC" w:rsidP="00E56CBC">
      <w:pPr>
        <w:jc w:val="both"/>
        <w:rPr>
          <w:rFonts w:ascii="Times New Roman" w:hAnsi="Times New Roman" w:cs="Times New Roman"/>
          <w:b/>
          <w:sz w:val="24"/>
          <w:szCs w:val="24"/>
        </w:rPr>
      </w:pPr>
      <w:r w:rsidRPr="002734B2">
        <w:rPr>
          <w:rFonts w:ascii="Times New Roman" w:hAnsi="Times New Roman" w:cs="Times New Roman"/>
          <w:b/>
          <w:sz w:val="24"/>
          <w:szCs w:val="24"/>
        </w:rPr>
        <w:lastRenderedPageBreak/>
        <w:t xml:space="preserve">Kaynaklar </w:t>
      </w:r>
    </w:p>
    <w:p w:rsidR="00D609FC" w:rsidRDefault="00D609FC" w:rsidP="00E56CBC">
      <w:pPr>
        <w:jc w:val="both"/>
        <w:rPr>
          <w:rFonts w:ascii="Times New Roman" w:hAnsi="Times New Roman" w:cs="Times New Roman"/>
          <w:sz w:val="24"/>
          <w:szCs w:val="24"/>
        </w:rPr>
      </w:pPr>
      <w:r w:rsidRPr="002734B2">
        <w:rPr>
          <w:rFonts w:ascii="Times New Roman" w:hAnsi="Times New Roman" w:cs="Times New Roman"/>
          <w:b/>
          <w:sz w:val="24"/>
          <w:szCs w:val="24"/>
        </w:rPr>
        <w:t>Olgunluk Düzeyi:</w:t>
      </w:r>
      <w:r w:rsidR="002734B2">
        <w:rPr>
          <w:rFonts w:ascii="Times New Roman" w:hAnsi="Times New Roman" w:cs="Times New Roman"/>
          <w:sz w:val="24"/>
          <w:szCs w:val="24"/>
        </w:rPr>
        <w:t xml:space="preserve">  </w:t>
      </w:r>
      <w:r w:rsidRPr="00D609FC">
        <w:rPr>
          <w:rFonts w:ascii="Times New Roman" w:hAnsi="Times New Roman" w:cs="Times New Roman"/>
          <w:sz w:val="24"/>
          <w:szCs w:val="24"/>
        </w:rPr>
        <w:t>Kurumun toplumsal katkı faaliyetlerini sürdürebilmek için uygun nitelik ve nicelikte fiziki, teknik ve mali kaynaklar birimler arası denge gözetilerek sağlanmaktadır. Ancak bu kaynakların kullanımına yönelik sonuçlar izlenmemektedir.</w:t>
      </w:r>
    </w:p>
    <w:p w:rsidR="002734B2" w:rsidRPr="002734B2" w:rsidRDefault="002734B2" w:rsidP="00E56CBC">
      <w:pPr>
        <w:jc w:val="both"/>
        <w:rPr>
          <w:rFonts w:ascii="Times New Roman" w:hAnsi="Times New Roman" w:cs="Times New Roman"/>
          <w:b/>
          <w:sz w:val="24"/>
          <w:szCs w:val="24"/>
        </w:rPr>
      </w:pPr>
      <w:r w:rsidRPr="002734B2">
        <w:rPr>
          <w:rFonts w:ascii="Times New Roman" w:hAnsi="Times New Roman" w:cs="Times New Roman"/>
          <w:b/>
          <w:sz w:val="24"/>
          <w:szCs w:val="24"/>
        </w:rPr>
        <w:t xml:space="preserve">3. Toplumsal Katkı Performansı </w:t>
      </w:r>
    </w:p>
    <w:p w:rsidR="002734B2" w:rsidRPr="002734B2" w:rsidRDefault="002734B2" w:rsidP="00E56CBC">
      <w:pPr>
        <w:jc w:val="both"/>
        <w:rPr>
          <w:rFonts w:ascii="Times New Roman" w:hAnsi="Times New Roman" w:cs="Times New Roman"/>
          <w:b/>
          <w:sz w:val="24"/>
          <w:szCs w:val="24"/>
        </w:rPr>
      </w:pPr>
      <w:r w:rsidRPr="002734B2">
        <w:rPr>
          <w:rFonts w:ascii="Times New Roman" w:hAnsi="Times New Roman" w:cs="Times New Roman"/>
          <w:b/>
          <w:sz w:val="24"/>
          <w:szCs w:val="24"/>
        </w:rPr>
        <w:t xml:space="preserve">D.3. Toplumsal Katkı Performansı </w:t>
      </w:r>
    </w:p>
    <w:p w:rsidR="002734B2" w:rsidRPr="002734B2" w:rsidRDefault="002734B2" w:rsidP="00E56CBC">
      <w:pPr>
        <w:jc w:val="both"/>
        <w:rPr>
          <w:rFonts w:ascii="Times New Roman" w:hAnsi="Times New Roman" w:cs="Times New Roman"/>
          <w:b/>
          <w:sz w:val="24"/>
          <w:szCs w:val="24"/>
        </w:rPr>
      </w:pPr>
      <w:r w:rsidRPr="002734B2">
        <w:rPr>
          <w:rFonts w:ascii="Times New Roman" w:hAnsi="Times New Roman" w:cs="Times New Roman"/>
          <w:b/>
          <w:sz w:val="24"/>
          <w:szCs w:val="24"/>
        </w:rPr>
        <w:t>D.</w:t>
      </w:r>
      <w:proofErr w:type="gramStart"/>
      <w:r w:rsidRPr="002734B2">
        <w:rPr>
          <w:rFonts w:ascii="Times New Roman" w:hAnsi="Times New Roman" w:cs="Times New Roman"/>
          <w:b/>
          <w:sz w:val="24"/>
          <w:szCs w:val="24"/>
        </w:rPr>
        <w:t>3.1</w:t>
      </w:r>
      <w:proofErr w:type="gramEnd"/>
      <w:r w:rsidRPr="002734B2">
        <w:rPr>
          <w:rFonts w:ascii="Times New Roman" w:hAnsi="Times New Roman" w:cs="Times New Roman"/>
          <w:b/>
          <w:sz w:val="24"/>
          <w:szCs w:val="24"/>
        </w:rPr>
        <w:t xml:space="preserve">.Toplumsal katkı performansının izlenmesi ve iyileştirilmesi </w:t>
      </w:r>
    </w:p>
    <w:p w:rsidR="002734B2" w:rsidRDefault="002734B2" w:rsidP="00E56CBC">
      <w:pPr>
        <w:jc w:val="both"/>
        <w:rPr>
          <w:rFonts w:ascii="Times New Roman" w:hAnsi="Times New Roman" w:cs="Times New Roman"/>
          <w:sz w:val="24"/>
          <w:szCs w:val="24"/>
        </w:rPr>
      </w:pPr>
      <w:r w:rsidRPr="002734B2">
        <w:rPr>
          <w:rFonts w:ascii="Times New Roman" w:hAnsi="Times New Roman" w:cs="Times New Roman"/>
          <w:sz w:val="24"/>
          <w:szCs w:val="24"/>
        </w:rPr>
        <w:t>Belirlenen bu strateji ve hedefler kapsamında üniversitemizin toplumsal katkı süreçlerinde belirtilen öncelikli faaliyet alanı; ilimiz ve üniversitemizdeki lisans mezunu öğrencilerin YÖK tarafından yapılan ALES ve DGS sınavlarındaki ülke düzeyindeki sıralamada düşü</w:t>
      </w:r>
      <w:r>
        <w:rPr>
          <w:rFonts w:ascii="Times New Roman" w:hAnsi="Times New Roman" w:cs="Times New Roman"/>
          <w:sz w:val="24"/>
          <w:szCs w:val="24"/>
        </w:rPr>
        <w:t xml:space="preserve">k seviyede olmasından dolayı. </w:t>
      </w:r>
      <w:r w:rsidRPr="002734B2">
        <w:rPr>
          <w:rFonts w:ascii="Times New Roman" w:hAnsi="Times New Roman" w:cs="Times New Roman"/>
          <w:sz w:val="24"/>
          <w:szCs w:val="24"/>
        </w:rPr>
        <w:t>Sürekli Eğitim Merkezi Müdürlüğü bünyesinde topluma katkı sağlamak üzere ALES sınavına yönelik rutin olarak Matematik eğitim faaliyetleri düzenlemektedir.</w:t>
      </w:r>
    </w:p>
    <w:p w:rsidR="002734B2" w:rsidRPr="002734B2" w:rsidRDefault="002734B2" w:rsidP="00E56CBC">
      <w:pPr>
        <w:jc w:val="both"/>
        <w:rPr>
          <w:rFonts w:ascii="Times New Roman" w:hAnsi="Times New Roman" w:cs="Times New Roman"/>
          <w:b/>
          <w:sz w:val="24"/>
          <w:szCs w:val="24"/>
        </w:rPr>
      </w:pPr>
      <w:r w:rsidRPr="002734B2">
        <w:rPr>
          <w:rFonts w:ascii="Times New Roman" w:hAnsi="Times New Roman" w:cs="Times New Roman"/>
          <w:b/>
          <w:sz w:val="24"/>
          <w:szCs w:val="24"/>
        </w:rPr>
        <w:t xml:space="preserve">Toplumsal katkı performansının izlenmesi ve iyileştirilmesi </w:t>
      </w:r>
    </w:p>
    <w:p w:rsidR="002734B2" w:rsidRPr="002734B2" w:rsidRDefault="002734B2" w:rsidP="00E56CBC">
      <w:pPr>
        <w:jc w:val="both"/>
        <w:rPr>
          <w:rFonts w:ascii="Times New Roman" w:hAnsi="Times New Roman" w:cs="Times New Roman"/>
          <w:sz w:val="24"/>
          <w:szCs w:val="24"/>
        </w:rPr>
      </w:pPr>
      <w:r w:rsidRPr="002734B2">
        <w:rPr>
          <w:rFonts w:ascii="Times New Roman" w:hAnsi="Times New Roman" w:cs="Times New Roman"/>
          <w:b/>
          <w:sz w:val="24"/>
          <w:szCs w:val="24"/>
        </w:rPr>
        <w:t>Olgunluk Düzeyi:</w:t>
      </w:r>
      <w:r>
        <w:rPr>
          <w:rFonts w:ascii="Times New Roman" w:hAnsi="Times New Roman" w:cs="Times New Roman"/>
          <w:sz w:val="24"/>
          <w:szCs w:val="24"/>
        </w:rPr>
        <w:t xml:space="preserve"> </w:t>
      </w:r>
      <w:r w:rsidRPr="002734B2">
        <w:rPr>
          <w:rFonts w:ascii="Times New Roman" w:hAnsi="Times New Roman" w:cs="Times New Roman"/>
          <w:sz w:val="24"/>
          <w:szCs w:val="24"/>
        </w:rPr>
        <w:t>Kurumda toplumsal katkı performansının izlenmesine ve iyileştirilmesine yönelik planlamalar ve tanımlı süreçler bulunmaktadır. Ancak bu planlar ve süreçler doğrultusunda yapılmış uygulamalar bulunmamaktadır veya tüm birimleri kapsamayan uygulamalar bulunmaktadır.</w:t>
      </w:r>
    </w:p>
    <w:sectPr w:rsidR="002734B2" w:rsidRPr="002734B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3DA" w:rsidRDefault="003D03DA" w:rsidP="00A260FD">
      <w:pPr>
        <w:spacing w:after="0" w:line="240" w:lineRule="auto"/>
      </w:pPr>
      <w:r>
        <w:separator/>
      </w:r>
    </w:p>
  </w:endnote>
  <w:endnote w:type="continuationSeparator" w:id="0">
    <w:p w:rsidR="003D03DA" w:rsidRDefault="003D03DA" w:rsidP="00A2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087658"/>
      <w:docPartObj>
        <w:docPartGallery w:val="Page Numbers (Bottom of Page)"/>
        <w:docPartUnique/>
      </w:docPartObj>
    </w:sdtPr>
    <w:sdtEndPr/>
    <w:sdtContent>
      <w:p w:rsidR="002734B2" w:rsidRDefault="002734B2">
        <w:pPr>
          <w:pStyle w:val="Altbilgi"/>
          <w:jc w:val="center"/>
        </w:pPr>
        <w:r>
          <w:fldChar w:fldCharType="begin"/>
        </w:r>
        <w:r>
          <w:instrText>PAGE   \* MERGEFORMAT</w:instrText>
        </w:r>
        <w:r>
          <w:fldChar w:fldCharType="separate"/>
        </w:r>
        <w:r w:rsidR="00E75390">
          <w:rPr>
            <w:noProof/>
          </w:rPr>
          <w:t>8</w:t>
        </w:r>
        <w:r>
          <w:fldChar w:fldCharType="end"/>
        </w:r>
      </w:p>
    </w:sdtContent>
  </w:sdt>
  <w:p w:rsidR="002734B2" w:rsidRDefault="002734B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3DA" w:rsidRDefault="003D03DA" w:rsidP="00A260FD">
      <w:pPr>
        <w:spacing w:after="0" w:line="240" w:lineRule="auto"/>
      </w:pPr>
      <w:r>
        <w:separator/>
      </w:r>
    </w:p>
  </w:footnote>
  <w:footnote w:type="continuationSeparator" w:id="0">
    <w:p w:rsidR="003D03DA" w:rsidRDefault="003D03DA" w:rsidP="00A260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0FD"/>
    <w:rsid w:val="000817B2"/>
    <w:rsid w:val="000D62D3"/>
    <w:rsid w:val="002734B2"/>
    <w:rsid w:val="003D03DA"/>
    <w:rsid w:val="00460FC0"/>
    <w:rsid w:val="004906C7"/>
    <w:rsid w:val="00A260FD"/>
    <w:rsid w:val="00D31F50"/>
    <w:rsid w:val="00D609FC"/>
    <w:rsid w:val="00E56CBC"/>
    <w:rsid w:val="00E671B4"/>
    <w:rsid w:val="00E75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D62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62D3"/>
    <w:rPr>
      <w:rFonts w:ascii="Tahoma" w:hAnsi="Tahoma" w:cs="Tahoma"/>
      <w:sz w:val="16"/>
      <w:szCs w:val="16"/>
    </w:rPr>
  </w:style>
  <w:style w:type="character" w:styleId="SatrNumaras">
    <w:name w:val="line number"/>
    <w:basedOn w:val="VarsaylanParagrafYazTipi"/>
    <w:uiPriority w:val="99"/>
    <w:semiHidden/>
    <w:unhideWhenUsed/>
    <w:rsid w:val="002734B2"/>
  </w:style>
  <w:style w:type="paragraph" w:styleId="stbilgi">
    <w:name w:val="header"/>
    <w:basedOn w:val="Normal"/>
    <w:link w:val="stbilgiChar"/>
    <w:uiPriority w:val="99"/>
    <w:unhideWhenUsed/>
    <w:rsid w:val="002734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34B2"/>
  </w:style>
  <w:style w:type="paragraph" w:styleId="Altbilgi">
    <w:name w:val="footer"/>
    <w:basedOn w:val="Normal"/>
    <w:link w:val="AltbilgiChar"/>
    <w:uiPriority w:val="99"/>
    <w:unhideWhenUsed/>
    <w:rsid w:val="002734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3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D62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62D3"/>
    <w:rPr>
      <w:rFonts w:ascii="Tahoma" w:hAnsi="Tahoma" w:cs="Tahoma"/>
      <w:sz w:val="16"/>
      <w:szCs w:val="16"/>
    </w:rPr>
  </w:style>
  <w:style w:type="character" w:styleId="SatrNumaras">
    <w:name w:val="line number"/>
    <w:basedOn w:val="VarsaylanParagrafYazTipi"/>
    <w:uiPriority w:val="99"/>
    <w:semiHidden/>
    <w:unhideWhenUsed/>
    <w:rsid w:val="002734B2"/>
  </w:style>
  <w:style w:type="paragraph" w:styleId="stbilgi">
    <w:name w:val="header"/>
    <w:basedOn w:val="Normal"/>
    <w:link w:val="stbilgiChar"/>
    <w:uiPriority w:val="99"/>
    <w:unhideWhenUsed/>
    <w:rsid w:val="002734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34B2"/>
  </w:style>
  <w:style w:type="paragraph" w:styleId="Altbilgi">
    <w:name w:val="footer"/>
    <w:basedOn w:val="Normal"/>
    <w:link w:val="AltbilgiChar"/>
    <w:uiPriority w:val="99"/>
    <w:unhideWhenUsed/>
    <w:rsid w:val="002734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7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3500-6826-4962-92E1-92CD1DE5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2415</Words>
  <Characters>13772</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Aydıin</dc:creator>
  <cp:lastModifiedBy>Aydıin</cp:lastModifiedBy>
  <cp:revision>6</cp:revision>
  <dcterms:created xsi:type="dcterms:W3CDTF">2021-03-30T08:03:00Z</dcterms:created>
  <dcterms:modified xsi:type="dcterms:W3CDTF">2023-02-24T08:36:00Z</dcterms:modified>
</cp:coreProperties>
</file>